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B5C" w:rsidRDefault="00DE0B5C" w:rsidP="00DE0B5C">
      <w:pPr>
        <w:pStyle w:val="2"/>
        <w:spacing w:line="320" w:lineRule="exact"/>
        <w:jc w:val="center"/>
      </w:pPr>
      <w:r>
        <w:t>КОНТРОЛЬНО-СЧЕТНАЯ ПАЛАТА</w:t>
      </w:r>
    </w:p>
    <w:p w:rsidR="00DE0B5C" w:rsidRDefault="00DE0B5C" w:rsidP="00DE0B5C">
      <w:pPr>
        <w:jc w:val="center"/>
        <w:rPr>
          <w:b/>
          <w:sz w:val="28"/>
          <w:szCs w:val="28"/>
        </w:rPr>
      </w:pPr>
      <w:r>
        <w:rPr>
          <w:b/>
          <w:sz w:val="28"/>
          <w:szCs w:val="28"/>
        </w:rPr>
        <w:t xml:space="preserve">  МУНИЦИПАЛЬНОГО ОБРАЗОВАНИЯ  ТИМАШЕВСКИЙ  РАЙОН</w:t>
      </w:r>
    </w:p>
    <w:p w:rsidR="00DE0B5C" w:rsidRDefault="00DE0B5C" w:rsidP="00DE0B5C">
      <w:pPr>
        <w:jc w:val="center"/>
        <w:rPr>
          <w:b/>
          <w:sz w:val="28"/>
          <w:szCs w:val="28"/>
        </w:rPr>
      </w:pPr>
    </w:p>
    <w:p w:rsidR="00DE0B5C" w:rsidRDefault="00DE0B5C" w:rsidP="00DE0B5C">
      <w:pPr>
        <w:jc w:val="center"/>
        <w:rPr>
          <w:b/>
          <w:sz w:val="28"/>
          <w:szCs w:val="28"/>
        </w:rPr>
      </w:pPr>
    </w:p>
    <w:p w:rsidR="00DE0B5C" w:rsidRDefault="00DE0B5C" w:rsidP="00914B11">
      <w:pPr>
        <w:rPr>
          <w:b/>
          <w:sz w:val="28"/>
          <w:szCs w:val="28"/>
        </w:rPr>
      </w:pPr>
      <w:r>
        <w:rPr>
          <w:sz w:val="28"/>
          <w:szCs w:val="28"/>
        </w:rPr>
        <w:tab/>
      </w:r>
    </w:p>
    <w:p w:rsidR="00DE0B5C" w:rsidRDefault="00DE0B5C" w:rsidP="00DE0B5C">
      <w:pPr>
        <w:pStyle w:val="a5"/>
        <w:jc w:val="center"/>
        <w:rPr>
          <w:b/>
          <w:sz w:val="28"/>
          <w:szCs w:val="28"/>
        </w:rPr>
      </w:pPr>
      <w:r>
        <w:rPr>
          <w:b/>
          <w:sz w:val="28"/>
          <w:szCs w:val="28"/>
        </w:rPr>
        <w:t>ОТЧЕТ</w:t>
      </w:r>
    </w:p>
    <w:p w:rsidR="001B77CF" w:rsidRPr="000817DB" w:rsidRDefault="00DE0B5C" w:rsidP="006026B3">
      <w:pPr>
        <w:pStyle w:val="a6"/>
        <w:ind w:right="-1"/>
        <w:jc w:val="center"/>
        <w:rPr>
          <w:rFonts w:ascii="Times New Roman" w:hAnsi="Times New Roman"/>
          <w:b/>
          <w:sz w:val="28"/>
          <w:szCs w:val="28"/>
        </w:rPr>
      </w:pPr>
      <w:r w:rsidRPr="001B77CF">
        <w:rPr>
          <w:rFonts w:ascii="Times New Roman" w:hAnsi="Times New Roman"/>
          <w:b/>
          <w:sz w:val="28"/>
          <w:szCs w:val="28"/>
        </w:rPr>
        <w:t>о результатах</w:t>
      </w:r>
      <w:r w:rsidR="0044610F">
        <w:rPr>
          <w:rFonts w:ascii="Times New Roman" w:hAnsi="Times New Roman"/>
          <w:b/>
          <w:sz w:val="28"/>
          <w:szCs w:val="28"/>
        </w:rPr>
        <w:t xml:space="preserve"> </w:t>
      </w:r>
      <w:r w:rsidR="006026B3" w:rsidRPr="000817DB">
        <w:rPr>
          <w:rFonts w:ascii="Times New Roman" w:hAnsi="Times New Roman"/>
          <w:b/>
          <w:sz w:val="28"/>
          <w:szCs w:val="28"/>
        </w:rPr>
        <w:t xml:space="preserve">проверки </w:t>
      </w:r>
      <w:r w:rsidR="006026B3">
        <w:rPr>
          <w:rFonts w:ascii="Times New Roman" w:hAnsi="Times New Roman"/>
          <w:b/>
          <w:sz w:val="28"/>
          <w:szCs w:val="28"/>
        </w:rPr>
        <w:t>достоверности, полноты и соответствия нормативным требованиям составления и предоставления бюджетной</w:t>
      </w:r>
      <w:r w:rsidR="006026B3" w:rsidRPr="000817DB">
        <w:rPr>
          <w:rFonts w:ascii="Times New Roman" w:hAnsi="Times New Roman"/>
          <w:b/>
          <w:sz w:val="28"/>
          <w:szCs w:val="28"/>
        </w:rPr>
        <w:t xml:space="preserve"> отчетности главных администраторов</w:t>
      </w:r>
      <w:r w:rsidR="00DC4F07">
        <w:rPr>
          <w:rFonts w:ascii="Times New Roman" w:hAnsi="Times New Roman"/>
          <w:b/>
          <w:sz w:val="28"/>
          <w:szCs w:val="28"/>
        </w:rPr>
        <w:t xml:space="preserve"> </w:t>
      </w:r>
      <w:r w:rsidR="006026B3" w:rsidRPr="000817DB">
        <w:rPr>
          <w:rFonts w:ascii="Times New Roman" w:hAnsi="Times New Roman"/>
          <w:b/>
          <w:sz w:val="28"/>
          <w:szCs w:val="28"/>
        </w:rPr>
        <w:t xml:space="preserve">бюджетных средств </w:t>
      </w:r>
      <w:r w:rsidR="001A1B29">
        <w:rPr>
          <w:rFonts w:ascii="Times New Roman" w:hAnsi="Times New Roman"/>
          <w:b/>
          <w:sz w:val="28"/>
          <w:szCs w:val="28"/>
        </w:rPr>
        <w:t>Роговского</w:t>
      </w:r>
      <w:r w:rsidR="00DC4F07">
        <w:rPr>
          <w:rFonts w:ascii="Times New Roman" w:hAnsi="Times New Roman"/>
          <w:b/>
          <w:sz w:val="28"/>
          <w:szCs w:val="28"/>
        </w:rPr>
        <w:t xml:space="preserve"> </w:t>
      </w:r>
      <w:r w:rsidR="006026B3">
        <w:rPr>
          <w:rFonts w:ascii="Times New Roman" w:hAnsi="Times New Roman"/>
          <w:b/>
          <w:sz w:val="28"/>
          <w:szCs w:val="28"/>
        </w:rPr>
        <w:t xml:space="preserve">сельского поселения </w:t>
      </w:r>
      <w:r w:rsidR="006026B3" w:rsidRPr="000817DB">
        <w:rPr>
          <w:rFonts w:ascii="Times New Roman" w:hAnsi="Times New Roman"/>
          <w:b/>
          <w:sz w:val="28"/>
          <w:szCs w:val="28"/>
        </w:rPr>
        <w:t>Тимашевск</w:t>
      </w:r>
      <w:r w:rsidR="006026B3">
        <w:rPr>
          <w:rFonts w:ascii="Times New Roman" w:hAnsi="Times New Roman"/>
          <w:b/>
          <w:sz w:val="28"/>
          <w:szCs w:val="28"/>
        </w:rPr>
        <w:t>ого</w:t>
      </w:r>
      <w:r w:rsidR="006026B3" w:rsidRPr="000817DB">
        <w:rPr>
          <w:rFonts w:ascii="Times New Roman" w:hAnsi="Times New Roman"/>
          <w:b/>
          <w:sz w:val="28"/>
          <w:szCs w:val="28"/>
        </w:rPr>
        <w:t xml:space="preserve"> район</w:t>
      </w:r>
      <w:r w:rsidR="006026B3">
        <w:rPr>
          <w:rFonts w:ascii="Times New Roman" w:hAnsi="Times New Roman"/>
          <w:b/>
          <w:sz w:val="28"/>
          <w:szCs w:val="28"/>
        </w:rPr>
        <w:t xml:space="preserve">а </w:t>
      </w:r>
      <w:r w:rsidR="006026B3" w:rsidRPr="000817DB">
        <w:rPr>
          <w:rFonts w:ascii="Times New Roman" w:hAnsi="Times New Roman"/>
          <w:b/>
          <w:sz w:val="28"/>
          <w:szCs w:val="28"/>
        </w:rPr>
        <w:t>за 20</w:t>
      </w:r>
      <w:r w:rsidR="00951BEA">
        <w:rPr>
          <w:rFonts w:ascii="Times New Roman" w:hAnsi="Times New Roman"/>
          <w:b/>
          <w:sz w:val="28"/>
          <w:szCs w:val="28"/>
        </w:rPr>
        <w:t>2</w:t>
      </w:r>
      <w:r w:rsidR="008E4AFB">
        <w:rPr>
          <w:rFonts w:ascii="Times New Roman" w:hAnsi="Times New Roman"/>
          <w:b/>
          <w:sz w:val="28"/>
          <w:szCs w:val="28"/>
        </w:rPr>
        <w:t>1</w:t>
      </w:r>
      <w:r w:rsidR="00D74281">
        <w:rPr>
          <w:rFonts w:ascii="Times New Roman" w:hAnsi="Times New Roman"/>
          <w:b/>
          <w:sz w:val="28"/>
          <w:szCs w:val="28"/>
        </w:rPr>
        <w:t xml:space="preserve"> </w:t>
      </w:r>
      <w:r w:rsidR="006026B3" w:rsidRPr="000817DB">
        <w:rPr>
          <w:rFonts w:ascii="Times New Roman" w:hAnsi="Times New Roman"/>
          <w:b/>
          <w:sz w:val="28"/>
          <w:szCs w:val="28"/>
        </w:rPr>
        <w:t>год</w:t>
      </w:r>
      <w:r w:rsidR="001B77CF" w:rsidRPr="000817DB">
        <w:rPr>
          <w:rFonts w:ascii="Times New Roman" w:hAnsi="Times New Roman"/>
          <w:b/>
          <w:sz w:val="28"/>
          <w:szCs w:val="28"/>
        </w:rPr>
        <w:t>.</w:t>
      </w:r>
    </w:p>
    <w:p w:rsidR="00DE0B5C" w:rsidRDefault="00DE0B5C" w:rsidP="00DE0B5C">
      <w:pPr>
        <w:jc w:val="center"/>
        <w:rPr>
          <w:b/>
          <w:sz w:val="28"/>
          <w:szCs w:val="28"/>
        </w:rPr>
      </w:pPr>
    </w:p>
    <w:p w:rsidR="00DE0B5C" w:rsidRDefault="00DE0B5C" w:rsidP="00DE0B5C">
      <w:pPr>
        <w:jc w:val="center"/>
        <w:rPr>
          <w:sz w:val="28"/>
          <w:szCs w:val="28"/>
        </w:rPr>
      </w:pPr>
      <w:r>
        <w:rPr>
          <w:sz w:val="28"/>
          <w:szCs w:val="28"/>
        </w:rPr>
        <w:t xml:space="preserve">г. Тимашевск                                                                      </w:t>
      </w:r>
      <w:r w:rsidR="008E4AFB">
        <w:rPr>
          <w:sz w:val="28"/>
          <w:szCs w:val="28"/>
        </w:rPr>
        <w:t>11</w:t>
      </w:r>
      <w:r>
        <w:rPr>
          <w:sz w:val="28"/>
          <w:szCs w:val="28"/>
        </w:rPr>
        <w:t xml:space="preserve"> </w:t>
      </w:r>
      <w:r w:rsidR="008E4AFB">
        <w:rPr>
          <w:sz w:val="28"/>
          <w:szCs w:val="28"/>
        </w:rPr>
        <w:t>мая</w:t>
      </w:r>
      <w:r>
        <w:rPr>
          <w:sz w:val="28"/>
          <w:szCs w:val="28"/>
        </w:rPr>
        <w:t xml:space="preserve"> 20</w:t>
      </w:r>
      <w:r w:rsidR="009B7F20">
        <w:rPr>
          <w:sz w:val="28"/>
          <w:szCs w:val="28"/>
        </w:rPr>
        <w:t>2</w:t>
      </w:r>
      <w:r w:rsidR="00D30086">
        <w:rPr>
          <w:sz w:val="28"/>
          <w:szCs w:val="28"/>
        </w:rPr>
        <w:t>2</w:t>
      </w:r>
      <w:r>
        <w:rPr>
          <w:sz w:val="28"/>
          <w:szCs w:val="28"/>
        </w:rPr>
        <w:t xml:space="preserve"> г.</w:t>
      </w:r>
    </w:p>
    <w:p w:rsidR="007B43AE" w:rsidRDefault="007B43AE">
      <w:pPr>
        <w:rPr>
          <w:sz w:val="28"/>
          <w:szCs w:val="28"/>
        </w:rPr>
      </w:pPr>
    </w:p>
    <w:p w:rsidR="006C2552" w:rsidRDefault="007B43AE" w:rsidP="00914B11">
      <w:pPr>
        <w:jc w:val="both"/>
        <w:rPr>
          <w:b/>
          <w:sz w:val="28"/>
          <w:szCs w:val="28"/>
        </w:rPr>
      </w:pPr>
      <w:r>
        <w:rPr>
          <w:sz w:val="28"/>
          <w:szCs w:val="28"/>
        </w:rPr>
        <w:tab/>
      </w:r>
    </w:p>
    <w:p w:rsidR="00D31526" w:rsidRDefault="00D31526" w:rsidP="00D31526">
      <w:pPr>
        <w:ind w:firstLine="708"/>
        <w:jc w:val="both"/>
        <w:rPr>
          <w:sz w:val="28"/>
          <w:szCs w:val="28"/>
        </w:rPr>
      </w:pPr>
      <w:r w:rsidRPr="000C73D3">
        <w:rPr>
          <w:sz w:val="28"/>
          <w:szCs w:val="28"/>
        </w:rPr>
        <w:t>Проверкой</w:t>
      </w:r>
      <w:r w:rsidRPr="00383CD9">
        <w:rPr>
          <w:sz w:val="28"/>
          <w:szCs w:val="28"/>
        </w:rPr>
        <w:t>соблюдения</w:t>
      </w:r>
      <w:r w:rsidRPr="000C73D3">
        <w:rPr>
          <w:sz w:val="28"/>
          <w:szCs w:val="28"/>
        </w:rPr>
        <w:t>порядка составления и предоставления главным</w:t>
      </w:r>
      <w:r>
        <w:rPr>
          <w:sz w:val="28"/>
          <w:szCs w:val="28"/>
        </w:rPr>
        <w:t>и</w:t>
      </w:r>
      <w:r w:rsidRPr="000C73D3">
        <w:rPr>
          <w:sz w:val="28"/>
          <w:szCs w:val="28"/>
        </w:rPr>
        <w:t xml:space="preserve"> администраторами средств местного бюджета в финансовый орган годовой бюджетной отчетности </w:t>
      </w:r>
      <w:r>
        <w:rPr>
          <w:sz w:val="28"/>
          <w:szCs w:val="28"/>
        </w:rPr>
        <w:t xml:space="preserve">нарушений п.4, п. 6 и п. 9 </w:t>
      </w:r>
      <w:r w:rsidRPr="00EF6F44">
        <w:rPr>
          <w:sz w:val="28"/>
          <w:szCs w:val="28"/>
        </w:rPr>
        <w:t>Инструкции № 191н</w:t>
      </w:r>
      <w:r>
        <w:rPr>
          <w:sz w:val="28"/>
          <w:szCs w:val="28"/>
        </w:rPr>
        <w:t xml:space="preserve"> нарушений</w:t>
      </w:r>
      <w:r w:rsidRPr="00EF6F44">
        <w:rPr>
          <w:sz w:val="28"/>
          <w:szCs w:val="28"/>
        </w:rPr>
        <w:t xml:space="preserve"> не </w:t>
      </w:r>
      <w:r>
        <w:rPr>
          <w:sz w:val="28"/>
          <w:szCs w:val="28"/>
        </w:rPr>
        <w:t>установлено.</w:t>
      </w:r>
    </w:p>
    <w:p w:rsidR="00D31526" w:rsidRDefault="00D31526" w:rsidP="00D31526">
      <w:pPr>
        <w:autoSpaceDE w:val="0"/>
        <w:autoSpaceDN w:val="0"/>
        <w:adjustRightInd w:val="0"/>
        <w:ind w:firstLine="720"/>
        <w:jc w:val="both"/>
        <w:rPr>
          <w:sz w:val="28"/>
          <w:szCs w:val="28"/>
        </w:rPr>
      </w:pPr>
      <w:r>
        <w:rPr>
          <w:sz w:val="28"/>
          <w:szCs w:val="28"/>
        </w:rPr>
        <w:t>1.</w:t>
      </w:r>
      <w:r w:rsidRPr="00D617CF">
        <w:rPr>
          <w:sz w:val="28"/>
          <w:szCs w:val="28"/>
        </w:rPr>
        <w:t>С</w:t>
      </w:r>
      <w:r w:rsidRPr="00507C6A">
        <w:rPr>
          <w:sz w:val="28"/>
          <w:szCs w:val="28"/>
        </w:rPr>
        <w:t xml:space="preserve">остав </w:t>
      </w:r>
      <w:r w:rsidRPr="00D617CF">
        <w:rPr>
          <w:sz w:val="28"/>
          <w:szCs w:val="28"/>
        </w:rPr>
        <w:t xml:space="preserve">и формы отчетов </w:t>
      </w:r>
      <w:r w:rsidRPr="00507C6A">
        <w:rPr>
          <w:sz w:val="28"/>
          <w:szCs w:val="28"/>
        </w:rPr>
        <w:t>бюджетной отчетности</w:t>
      </w:r>
      <w:r w:rsidRPr="00D617CF">
        <w:rPr>
          <w:sz w:val="28"/>
          <w:szCs w:val="28"/>
        </w:rPr>
        <w:t xml:space="preserve"> определены пунктом </w:t>
      </w:r>
      <w:r w:rsidRPr="00507C6A">
        <w:rPr>
          <w:sz w:val="28"/>
          <w:szCs w:val="28"/>
        </w:rPr>
        <w:t xml:space="preserve">11. </w:t>
      </w:r>
      <w:r w:rsidRPr="00EF6F44">
        <w:rPr>
          <w:sz w:val="28"/>
          <w:szCs w:val="28"/>
        </w:rPr>
        <w:t>Инструкция № 191н</w:t>
      </w:r>
      <w:r>
        <w:rPr>
          <w:sz w:val="28"/>
          <w:szCs w:val="28"/>
        </w:rPr>
        <w:t>.</w:t>
      </w:r>
    </w:p>
    <w:p w:rsidR="00D31526" w:rsidRDefault="00D31526" w:rsidP="00D31526">
      <w:pPr>
        <w:autoSpaceDE w:val="0"/>
        <w:autoSpaceDN w:val="0"/>
        <w:adjustRightInd w:val="0"/>
        <w:ind w:firstLine="720"/>
        <w:jc w:val="both"/>
        <w:rPr>
          <w:sz w:val="28"/>
          <w:szCs w:val="28"/>
        </w:rPr>
      </w:pPr>
      <w:r w:rsidRPr="00D617CF">
        <w:rPr>
          <w:sz w:val="28"/>
          <w:szCs w:val="28"/>
        </w:rPr>
        <w:t>Оценкой</w:t>
      </w:r>
      <w:r>
        <w:rPr>
          <w:sz w:val="28"/>
          <w:szCs w:val="28"/>
        </w:rPr>
        <w:t>,</w:t>
      </w:r>
      <w:r w:rsidRPr="00D617CF">
        <w:rPr>
          <w:sz w:val="28"/>
          <w:szCs w:val="28"/>
        </w:rPr>
        <w:t xml:space="preserve"> состава форм годовой бюджетной отчетности главных администраторов средств местного бюджета</w:t>
      </w:r>
      <w:r>
        <w:rPr>
          <w:sz w:val="28"/>
          <w:szCs w:val="28"/>
        </w:rPr>
        <w:t xml:space="preserve">, установлено соответствие представленных форм бюджетной отчетность пункту 11.1. </w:t>
      </w:r>
      <w:r w:rsidRPr="00EF6F44">
        <w:rPr>
          <w:sz w:val="28"/>
          <w:szCs w:val="28"/>
        </w:rPr>
        <w:t>Инструкци</w:t>
      </w:r>
      <w:r>
        <w:rPr>
          <w:sz w:val="28"/>
          <w:szCs w:val="28"/>
        </w:rPr>
        <w:t>и</w:t>
      </w:r>
      <w:r w:rsidRPr="00EF6F44">
        <w:rPr>
          <w:sz w:val="28"/>
          <w:szCs w:val="28"/>
        </w:rPr>
        <w:t xml:space="preserve"> № 191н</w:t>
      </w:r>
      <w:r>
        <w:rPr>
          <w:sz w:val="28"/>
          <w:szCs w:val="28"/>
        </w:rPr>
        <w:t>.</w:t>
      </w:r>
    </w:p>
    <w:p w:rsidR="00D31526" w:rsidRDefault="00D31526" w:rsidP="00D31526">
      <w:pPr>
        <w:ind w:firstLine="708"/>
        <w:jc w:val="both"/>
        <w:rPr>
          <w:sz w:val="28"/>
          <w:szCs w:val="28"/>
        </w:rPr>
      </w:pPr>
      <w:r w:rsidRPr="00D70A91">
        <w:rPr>
          <w:sz w:val="28"/>
          <w:szCs w:val="28"/>
        </w:rPr>
        <w:t>2. Оценкой соответствия форм годовой бюджетной отчетность требованиям  нормативно правовых актов РФ, Краснодарского края и муниципального образования нарушений не установлено.</w:t>
      </w:r>
    </w:p>
    <w:p w:rsidR="003A511B" w:rsidRDefault="003A511B" w:rsidP="003A511B">
      <w:pPr>
        <w:autoSpaceDE w:val="0"/>
        <w:autoSpaceDN w:val="0"/>
        <w:adjustRightInd w:val="0"/>
        <w:ind w:firstLine="720"/>
        <w:jc w:val="both"/>
        <w:rPr>
          <w:sz w:val="28"/>
          <w:szCs w:val="28"/>
        </w:rPr>
      </w:pPr>
      <w:r>
        <w:rPr>
          <w:sz w:val="28"/>
          <w:szCs w:val="28"/>
        </w:rPr>
        <w:t>В результате выборочной проверки форм годовой бюджетной отчетность требованиям нормативно правовых актов РФ, правильности заполнения показателей бюджетной отчетности, достоверности информации содержащейся в них, установлены следующие нарушения:</w:t>
      </w:r>
    </w:p>
    <w:p w:rsidR="003A511B" w:rsidRDefault="003A511B" w:rsidP="003A511B">
      <w:pPr>
        <w:widowControl w:val="0"/>
        <w:tabs>
          <w:tab w:val="left" w:pos="720"/>
        </w:tabs>
        <w:suppressAutoHyphens/>
        <w:spacing w:line="230" w:lineRule="auto"/>
        <w:ind w:right="-6" w:firstLine="720"/>
        <w:jc w:val="both"/>
        <w:rPr>
          <w:color w:val="000000"/>
          <w:sz w:val="28"/>
          <w:szCs w:val="28"/>
        </w:rPr>
      </w:pPr>
      <w:r>
        <w:rPr>
          <w:sz w:val="28"/>
          <w:szCs w:val="28"/>
        </w:rPr>
        <w:t xml:space="preserve">В нарушение </w:t>
      </w:r>
      <w:hyperlink r:id="rId8" w:anchor="/document/12181732/entry/1167" w:history="1">
        <w:r w:rsidRPr="00FF0E64">
          <w:rPr>
            <w:rStyle w:val="afd"/>
            <w:color w:val="000000"/>
            <w:sz w:val="28"/>
            <w:szCs w:val="28"/>
          </w:rPr>
          <w:t>п. 167</w:t>
        </w:r>
      </w:hyperlink>
      <w:r>
        <w:rPr>
          <w:color w:val="000000"/>
          <w:sz w:val="28"/>
          <w:szCs w:val="28"/>
        </w:rPr>
        <w:t xml:space="preserve"> Инструкции № 191н общего порядка формирования Сведений по дебиторской и кредиторской задолженности </w:t>
      </w:r>
      <w:r w:rsidRPr="00FF0E64">
        <w:rPr>
          <w:color w:val="000000"/>
          <w:sz w:val="28"/>
          <w:szCs w:val="28"/>
        </w:rPr>
        <w:t>(</w:t>
      </w:r>
      <w:hyperlink r:id="rId9" w:anchor="/document/12181732/entry/503169" w:history="1">
        <w:r w:rsidRPr="00FF0E64">
          <w:rPr>
            <w:rStyle w:val="afd"/>
            <w:color w:val="000000"/>
            <w:sz w:val="28"/>
            <w:szCs w:val="28"/>
          </w:rPr>
          <w:t>ф. 0503169</w:t>
        </w:r>
      </w:hyperlink>
      <w:r>
        <w:rPr>
          <w:color w:val="000000"/>
          <w:sz w:val="28"/>
          <w:szCs w:val="28"/>
        </w:rPr>
        <w:t xml:space="preserve">) при отражении сведений о долгосрочной дебиторской задолженности по доходам от операционной аренды имущества (счет 205.21) допущено искажение сведений в графе 4 «на начало года просроченная дебиторская задолженность» на 1387452,43 руб., и графе 11 «на конец года просроченная дебиторская задолженность» на 1066897,48 руб. (Акт сверки взаимных расчетов  с ОАО «АТЭК»). </w:t>
      </w:r>
    </w:p>
    <w:p w:rsidR="003A511B" w:rsidRDefault="003A511B" w:rsidP="003A511B">
      <w:pPr>
        <w:widowControl w:val="0"/>
        <w:tabs>
          <w:tab w:val="left" w:pos="720"/>
        </w:tabs>
        <w:suppressAutoHyphens/>
        <w:spacing w:line="230" w:lineRule="auto"/>
        <w:ind w:right="-6" w:firstLine="720"/>
        <w:jc w:val="both"/>
        <w:rPr>
          <w:color w:val="FF0000"/>
          <w:sz w:val="28"/>
          <w:szCs w:val="28"/>
        </w:rPr>
      </w:pPr>
      <w:r>
        <w:rPr>
          <w:sz w:val="28"/>
          <w:szCs w:val="28"/>
        </w:rPr>
        <w:t>Указанные факты привели к существенному искажению строк бюджетной отчетности Роговского сельского поселения (100% по графам 4, 11 балансового счета</w:t>
      </w:r>
      <w:r>
        <w:rPr>
          <w:color w:val="FF0000"/>
          <w:sz w:val="28"/>
          <w:szCs w:val="28"/>
        </w:rPr>
        <w:t xml:space="preserve"> </w:t>
      </w:r>
      <w:r>
        <w:rPr>
          <w:color w:val="000000"/>
          <w:sz w:val="28"/>
          <w:szCs w:val="28"/>
        </w:rPr>
        <w:t>счет 205.21 «Расчеты по доходам от операционной аренды» ф.0503169).</w:t>
      </w:r>
    </w:p>
    <w:p w:rsidR="003A511B" w:rsidRDefault="003A511B" w:rsidP="003A511B">
      <w:pPr>
        <w:autoSpaceDE w:val="0"/>
        <w:autoSpaceDN w:val="0"/>
        <w:adjustRightInd w:val="0"/>
        <w:ind w:firstLine="709"/>
        <w:jc w:val="both"/>
        <w:rPr>
          <w:color w:val="000000"/>
          <w:sz w:val="28"/>
          <w:szCs w:val="28"/>
        </w:rPr>
      </w:pPr>
      <w:r>
        <w:rPr>
          <w:sz w:val="28"/>
          <w:szCs w:val="28"/>
        </w:rPr>
        <w:t>Кроме того в нарушение п. 167 Инструкции № 191н в разделе 2 «</w:t>
      </w:r>
      <w:r>
        <w:rPr>
          <w:bCs/>
          <w:sz w:val="28"/>
          <w:szCs w:val="28"/>
        </w:rPr>
        <w:t xml:space="preserve">Сведения о просроченной задолженности» </w:t>
      </w:r>
      <w:r>
        <w:rPr>
          <w:sz w:val="28"/>
          <w:szCs w:val="28"/>
        </w:rPr>
        <w:t>ф. 0503169 не отражена соответствующая аналитическая информация о просроченной дебиторской задолженности обра</w:t>
      </w:r>
      <w:r>
        <w:rPr>
          <w:sz w:val="28"/>
          <w:szCs w:val="28"/>
        </w:rPr>
        <w:lastRenderedPageBreak/>
        <w:t>зовавшаяся на 01.01.2022 по расчетам с О</w:t>
      </w:r>
      <w:r>
        <w:rPr>
          <w:color w:val="000000"/>
          <w:sz w:val="28"/>
          <w:szCs w:val="28"/>
        </w:rPr>
        <w:t xml:space="preserve">АО «АТЭК» в сумме 1066897,48 руб. и </w:t>
      </w:r>
      <w:r>
        <w:rPr>
          <w:sz w:val="28"/>
          <w:szCs w:val="28"/>
        </w:rPr>
        <w:t xml:space="preserve">в текстовой части раздела 4 «Анализ показателей бухгалтерской отчетности субъекта бюджетной отчетности» Пояснительной записки </w:t>
      </w:r>
      <w:hyperlink r:id="rId10" w:history="1">
        <w:r w:rsidRPr="003A511B">
          <w:rPr>
            <w:rStyle w:val="afd"/>
            <w:color w:val="auto"/>
            <w:sz w:val="28"/>
            <w:szCs w:val="28"/>
          </w:rPr>
          <w:t>(ф. 0503160)</w:t>
        </w:r>
      </w:hyperlink>
      <w:r>
        <w:rPr>
          <w:sz w:val="28"/>
          <w:szCs w:val="28"/>
        </w:rPr>
        <w:t xml:space="preserve"> не раскрыты причины образования просроченной дебиторской, кредиторской задолженности. </w:t>
      </w:r>
      <w:r>
        <w:rPr>
          <w:color w:val="000000"/>
          <w:sz w:val="28"/>
          <w:szCs w:val="28"/>
        </w:rPr>
        <w:t xml:space="preserve"> </w:t>
      </w:r>
    </w:p>
    <w:p w:rsidR="003A511B" w:rsidRPr="00181CBB" w:rsidRDefault="003A511B" w:rsidP="003A511B">
      <w:pPr>
        <w:autoSpaceDE w:val="0"/>
        <w:autoSpaceDN w:val="0"/>
        <w:adjustRightInd w:val="0"/>
        <w:jc w:val="both"/>
        <w:rPr>
          <w:sz w:val="28"/>
          <w:szCs w:val="28"/>
        </w:rPr>
      </w:pPr>
      <w:r>
        <w:rPr>
          <w:color w:val="000000"/>
          <w:sz w:val="28"/>
          <w:szCs w:val="28"/>
        </w:rPr>
        <w:t xml:space="preserve">          </w:t>
      </w:r>
      <w:r w:rsidRPr="00F161AE">
        <w:rPr>
          <w:color w:val="000000"/>
          <w:sz w:val="28"/>
          <w:szCs w:val="28"/>
        </w:rPr>
        <w:t xml:space="preserve">Выявленные нарушения повлекли за собой искажение </w:t>
      </w:r>
      <w:r>
        <w:rPr>
          <w:sz w:val="28"/>
          <w:szCs w:val="28"/>
        </w:rPr>
        <w:t xml:space="preserve">показателя бюджетной или бухгалтерской (финансовой) отчетности, выраженного в денежном измерении, которое привело к искажению информации об обязательствах (ф. 0503169) по состоянию на 01.01.2022 – искажены показатели раздела </w:t>
      </w:r>
      <w:r>
        <w:rPr>
          <w:sz w:val="28"/>
          <w:szCs w:val="28"/>
          <w:lang w:val="en-US"/>
        </w:rPr>
        <w:t>I</w:t>
      </w:r>
      <w:r w:rsidRPr="008D6696">
        <w:rPr>
          <w:sz w:val="28"/>
          <w:szCs w:val="28"/>
        </w:rPr>
        <w:t xml:space="preserve"> </w:t>
      </w:r>
      <w:r>
        <w:rPr>
          <w:sz w:val="28"/>
          <w:szCs w:val="28"/>
        </w:rPr>
        <w:t xml:space="preserve">в графе 4  по строке счета </w:t>
      </w:r>
      <w:r>
        <w:rPr>
          <w:color w:val="000000"/>
          <w:sz w:val="28"/>
          <w:szCs w:val="28"/>
        </w:rPr>
        <w:t xml:space="preserve"> 205.21 «Расчеты по доходам от операционной аренды»</w:t>
      </w:r>
      <w:r w:rsidRPr="0066042F">
        <w:rPr>
          <w:color w:val="000000"/>
          <w:sz w:val="28"/>
          <w:szCs w:val="28"/>
        </w:rPr>
        <w:t xml:space="preserve"> - </w:t>
      </w:r>
      <w:r>
        <w:rPr>
          <w:color w:val="000000"/>
          <w:sz w:val="28"/>
          <w:szCs w:val="28"/>
        </w:rPr>
        <w:t xml:space="preserve">на 1387452,43 руб. (100%); </w:t>
      </w:r>
      <w:r>
        <w:rPr>
          <w:sz w:val="28"/>
          <w:szCs w:val="28"/>
        </w:rPr>
        <w:t xml:space="preserve">раздела </w:t>
      </w:r>
      <w:r>
        <w:rPr>
          <w:sz w:val="28"/>
          <w:szCs w:val="28"/>
          <w:lang w:val="en-US"/>
        </w:rPr>
        <w:t>I</w:t>
      </w:r>
      <w:r w:rsidRPr="008D6696">
        <w:rPr>
          <w:sz w:val="28"/>
          <w:szCs w:val="28"/>
        </w:rPr>
        <w:t xml:space="preserve"> </w:t>
      </w:r>
      <w:r>
        <w:rPr>
          <w:sz w:val="28"/>
          <w:szCs w:val="28"/>
        </w:rPr>
        <w:t xml:space="preserve">в графе 11  по строке счета </w:t>
      </w:r>
      <w:r>
        <w:rPr>
          <w:color w:val="000000"/>
          <w:sz w:val="28"/>
          <w:szCs w:val="28"/>
        </w:rPr>
        <w:t xml:space="preserve"> 205.21 «Расчеты по доходам от операционной аренды»</w:t>
      </w:r>
      <w:r w:rsidRPr="0066042F">
        <w:rPr>
          <w:color w:val="000000"/>
          <w:sz w:val="28"/>
          <w:szCs w:val="28"/>
        </w:rPr>
        <w:t xml:space="preserve"> - </w:t>
      </w:r>
      <w:r>
        <w:rPr>
          <w:color w:val="000000"/>
          <w:sz w:val="28"/>
          <w:szCs w:val="28"/>
        </w:rPr>
        <w:t xml:space="preserve">на 1066897,48 руб. (100%); раздела </w:t>
      </w:r>
      <w:r>
        <w:rPr>
          <w:color w:val="000000"/>
          <w:sz w:val="28"/>
          <w:szCs w:val="28"/>
          <w:lang w:val="en-US"/>
        </w:rPr>
        <w:t>II</w:t>
      </w:r>
      <w:r w:rsidRPr="001467DB">
        <w:rPr>
          <w:color w:val="000000"/>
          <w:sz w:val="28"/>
          <w:szCs w:val="28"/>
        </w:rPr>
        <w:t xml:space="preserve"> </w:t>
      </w:r>
      <w:r>
        <w:rPr>
          <w:color w:val="000000"/>
          <w:sz w:val="28"/>
          <w:szCs w:val="28"/>
        </w:rPr>
        <w:t>«Сведения о просроченной задолженности» - на 1066897,48 руб. (100%).</w:t>
      </w:r>
    </w:p>
    <w:p w:rsidR="003A511B" w:rsidRDefault="003A511B" w:rsidP="003A511B">
      <w:pPr>
        <w:autoSpaceDE w:val="0"/>
        <w:autoSpaceDN w:val="0"/>
        <w:adjustRightInd w:val="0"/>
        <w:ind w:firstLine="540"/>
        <w:jc w:val="both"/>
        <w:rPr>
          <w:sz w:val="28"/>
          <w:szCs w:val="28"/>
        </w:rPr>
      </w:pPr>
      <w:r>
        <w:rPr>
          <w:b/>
          <w:color w:val="000000"/>
          <w:sz w:val="28"/>
          <w:szCs w:val="28"/>
        </w:rPr>
        <w:t xml:space="preserve">   </w:t>
      </w:r>
      <w:r w:rsidRPr="005A443C">
        <w:rPr>
          <w:color w:val="000000"/>
          <w:sz w:val="28"/>
          <w:szCs w:val="28"/>
        </w:rPr>
        <w:t xml:space="preserve">Таким образом, в действиях должностных лиц администрации поселения, усматриваются признаки состава административного правонарушения, предусмотренного частью 4 статьи 15.15.6 КоАП РФ, выразившегося в искажении показателей бюджетной отчетности, выраженных в денежном измерении, которое привело к искажению информации об </w:t>
      </w:r>
      <w:r>
        <w:rPr>
          <w:color w:val="000000"/>
          <w:sz w:val="28"/>
          <w:szCs w:val="28"/>
        </w:rPr>
        <w:t xml:space="preserve">обязательствах  </w:t>
      </w:r>
      <w:r>
        <w:rPr>
          <w:sz w:val="28"/>
          <w:szCs w:val="28"/>
        </w:rPr>
        <w:t>более чем на 10 %</w:t>
      </w:r>
      <w:r w:rsidRPr="005A443C">
        <w:rPr>
          <w:sz w:val="28"/>
          <w:szCs w:val="28"/>
        </w:rPr>
        <w:t>.</w:t>
      </w:r>
    </w:p>
    <w:p w:rsidR="00D31526" w:rsidRDefault="00D31526" w:rsidP="00D31526">
      <w:pPr>
        <w:ind w:firstLine="708"/>
        <w:jc w:val="both"/>
        <w:rPr>
          <w:sz w:val="28"/>
          <w:szCs w:val="28"/>
        </w:rPr>
      </w:pPr>
      <w:r w:rsidRPr="000C73D3">
        <w:rPr>
          <w:sz w:val="28"/>
          <w:szCs w:val="28"/>
        </w:rPr>
        <w:t>В результате сверки данных «Отчета по поступлениям и выбытиям» Отдела №</w:t>
      </w:r>
      <w:r w:rsidR="0037273B">
        <w:rPr>
          <w:sz w:val="28"/>
          <w:szCs w:val="28"/>
        </w:rPr>
        <w:t xml:space="preserve"> </w:t>
      </w:r>
      <w:r w:rsidRPr="000C73D3">
        <w:rPr>
          <w:sz w:val="28"/>
          <w:szCs w:val="28"/>
        </w:rPr>
        <w:t>45 Управления Федерального казначейства по Краснодарскому краю на 01.01.20</w:t>
      </w:r>
      <w:r>
        <w:rPr>
          <w:sz w:val="28"/>
          <w:szCs w:val="28"/>
        </w:rPr>
        <w:t>2</w:t>
      </w:r>
      <w:r w:rsidR="00874453">
        <w:rPr>
          <w:sz w:val="28"/>
          <w:szCs w:val="28"/>
        </w:rPr>
        <w:t>2</w:t>
      </w:r>
      <w:r w:rsidRPr="000C73D3">
        <w:rPr>
          <w:sz w:val="28"/>
          <w:szCs w:val="28"/>
        </w:rPr>
        <w:t xml:space="preserve"> и данных годовой бюджетной отчетности главных администраторов средств </w:t>
      </w:r>
      <w:r>
        <w:rPr>
          <w:sz w:val="28"/>
          <w:szCs w:val="28"/>
        </w:rPr>
        <w:t>местного бюджета</w:t>
      </w:r>
      <w:r w:rsidRPr="000C73D3">
        <w:rPr>
          <w:sz w:val="28"/>
          <w:szCs w:val="28"/>
        </w:rPr>
        <w:t xml:space="preserve"> на предмет полноты отражения  расходов бюджетных средств отклонений не установлено.</w:t>
      </w:r>
    </w:p>
    <w:p w:rsidR="00874453" w:rsidRPr="007901DA" w:rsidRDefault="00874453" w:rsidP="00874453">
      <w:pPr>
        <w:autoSpaceDE w:val="0"/>
        <w:autoSpaceDN w:val="0"/>
        <w:adjustRightInd w:val="0"/>
        <w:ind w:firstLine="720"/>
        <w:jc w:val="both"/>
        <w:rPr>
          <w:sz w:val="28"/>
          <w:szCs w:val="28"/>
        </w:rPr>
      </w:pPr>
      <w:r w:rsidRPr="007901DA">
        <w:rPr>
          <w:sz w:val="28"/>
          <w:szCs w:val="28"/>
        </w:rPr>
        <w:t xml:space="preserve">Проверкой годовой бюджетной отчетности главных администраторов средств бюджета муниципального </w:t>
      </w:r>
      <w:r>
        <w:rPr>
          <w:sz w:val="28"/>
          <w:szCs w:val="28"/>
        </w:rPr>
        <w:t>образования</w:t>
      </w:r>
      <w:r w:rsidRPr="007901DA">
        <w:rPr>
          <w:sz w:val="28"/>
          <w:szCs w:val="28"/>
        </w:rPr>
        <w:t xml:space="preserve"> на предмет соответствия контрольных соотношений ее показателей </w:t>
      </w:r>
      <w:r>
        <w:rPr>
          <w:sz w:val="28"/>
          <w:szCs w:val="28"/>
        </w:rPr>
        <w:t xml:space="preserve">нарушений не </w:t>
      </w:r>
      <w:r w:rsidRPr="007901DA">
        <w:rPr>
          <w:sz w:val="28"/>
          <w:szCs w:val="28"/>
        </w:rPr>
        <w:t xml:space="preserve">установлено. </w:t>
      </w:r>
    </w:p>
    <w:p w:rsidR="00874453" w:rsidRPr="00BC2B2D" w:rsidRDefault="00874453" w:rsidP="00874453">
      <w:pPr>
        <w:ind w:firstLine="708"/>
        <w:jc w:val="both"/>
        <w:rPr>
          <w:sz w:val="28"/>
          <w:szCs w:val="28"/>
        </w:rPr>
      </w:pPr>
      <w:r w:rsidRPr="00BC2B2D">
        <w:rPr>
          <w:sz w:val="28"/>
          <w:szCs w:val="28"/>
        </w:rPr>
        <w:t>В результате сверки показателей:</w:t>
      </w:r>
    </w:p>
    <w:p w:rsidR="00874453" w:rsidRPr="000C73D3" w:rsidRDefault="00874453" w:rsidP="00874453">
      <w:pPr>
        <w:ind w:firstLine="709"/>
        <w:jc w:val="both"/>
        <w:rPr>
          <w:sz w:val="28"/>
          <w:szCs w:val="28"/>
        </w:rPr>
      </w:pPr>
      <w:r>
        <w:rPr>
          <w:sz w:val="28"/>
          <w:szCs w:val="28"/>
        </w:rPr>
        <w:t xml:space="preserve">1. </w:t>
      </w:r>
      <w:r w:rsidRPr="000C73D3">
        <w:rPr>
          <w:sz w:val="28"/>
          <w:szCs w:val="28"/>
        </w:rPr>
        <w:t xml:space="preserve">Сводной бюджетной росписи бюджета </w:t>
      </w:r>
      <w:r>
        <w:rPr>
          <w:sz w:val="28"/>
          <w:szCs w:val="28"/>
        </w:rPr>
        <w:t xml:space="preserve">поселения </w:t>
      </w:r>
      <w:r w:rsidRPr="000C73D3">
        <w:rPr>
          <w:sz w:val="28"/>
          <w:szCs w:val="28"/>
        </w:rPr>
        <w:t>на 20</w:t>
      </w:r>
      <w:r>
        <w:rPr>
          <w:sz w:val="28"/>
          <w:szCs w:val="28"/>
        </w:rPr>
        <w:t xml:space="preserve">21 </w:t>
      </w:r>
      <w:r w:rsidRPr="000C73D3">
        <w:rPr>
          <w:sz w:val="28"/>
          <w:szCs w:val="28"/>
        </w:rPr>
        <w:t>год с формами годовой бюджетной отчетности (ф. 0503127, ф. 0503128) главн</w:t>
      </w:r>
      <w:r>
        <w:rPr>
          <w:sz w:val="28"/>
          <w:szCs w:val="28"/>
        </w:rPr>
        <w:t>ых</w:t>
      </w:r>
      <w:r w:rsidRPr="000C73D3">
        <w:rPr>
          <w:sz w:val="28"/>
          <w:szCs w:val="28"/>
        </w:rPr>
        <w:t xml:space="preserve"> администраторов средств </w:t>
      </w:r>
      <w:r>
        <w:rPr>
          <w:sz w:val="28"/>
          <w:szCs w:val="28"/>
        </w:rPr>
        <w:t>местного бюджета,</w:t>
      </w:r>
      <w:r w:rsidRPr="000C73D3">
        <w:rPr>
          <w:sz w:val="28"/>
          <w:szCs w:val="28"/>
        </w:rPr>
        <w:t xml:space="preserve"> на предмет полноты отражения  утвержденных бюджетных назначений</w:t>
      </w:r>
      <w:r>
        <w:rPr>
          <w:sz w:val="28"/>
          <w:szCs w:val="28"/>
        </w:rPr>
        <w:t xml:space="preserve"> - </w:t>
      </w:r>
      <w:r w:rsidRPr="000C73D3">
        <w:rPr>
          <w:sz w:val="28"/>
          <w:szCs w:val="28"/>
        </w:rPr>
        <w:t>отклонений не установлено;</w:t>
      </w:r>
    </w:p>
    <w:p w:rsidR="00874453" w:rsidRPr="000C73D3" w:rsidRDefault="00874453" w:rsidP="00874453">
      <w:pPr>
        <w:ind w:firstLine="709"/>
        <w:jc w:val="both"/>
        <w:rPr>
          <w:sz w:val="28"/>
          <w:szCs w:val="28"/>
        </w:rPr>
      </w:pPr>
      <w:r>
        <w:rPr>
          <w:sz w:val="28"/>
          <w:szCs w:val="28"/>
        </w:rPr>
        <w:t xml:space="preserve">2. </w:t>
      </w:r>
      <w:r w:rsidRPr="000C73D3">
        <w:rPr>
          <w:sz w:val="28"/>
          <w:szCs w:val="28"/>
        </w:rPr>
        <w:t xml:space="preserve">«Отчета по поступлениям и выбытиям» Отдела № 45 Управления Федерального казначейства по </w:t>
      </w:r>
      <w:r>
        <w:rPr>
          <w:sz w:val="28"/>
          <w:szCs w:val="28"/>
        </w:rPr>
        <w:t xml:space="preserve">Краснодарскому краю на 01.01.2022 </w:t>
      </w:r>
      <w:r w:rsidRPr="000C73D3">
        <w:rPr>
          <w:sz w:val="28"/>
          <w:szCs w:val="28"/>
        </w:rPr>
        <w:t>с формами годовой бюджетной отчетности (ф. 0503125, ф. 0503127, ф. 0503128) главн</w:t>
      </w:r>
      <w:r>
        <w:rPr>
          <w:sz w:val="28"/>
          <w:szCs w:val="28"/>
        </w:rPr>
        <w:t>ых</w:t>
      </w:r>
      <w:r w:rsidRPr="000C73D3">
        <w:rPr>
          <w:sz w:val="28"/>
          <w:szCs w:val="28"/>
        </w:rPr>
        <w:t xml:space="preserve"> администратор</w:t>
      </w:r>
      <w:r>
        <w:rPr>
          <w:sz w:val="28"/>
          <w:szCs w:val="28"/>
        </w:rPr>
        <w:t>ов</w:t>
      </w:r>
      <w:r w:rsidRPr="000C73D3">
        <w:rPr>
          <w:sz w:val="28"/>
          <w:szCs w:val="28"/>
        </w:rPr>
        <w:t xml:space="preserve"> средств </w:t>
      </w:r>
      <w:r>
        <w:rPr>
          <w:sz w:val="28"/>
          <w:szCs w:val="28"/>
        </w:rPr>
        <w:t>местного бюджета,</w:t>
      </w:r>
      <w:r w:rsidRPr="000C73D3">
        <w:rPr>
          <w:sz w:val="28"/>
          <w:szCs w:val="28"/>
        </w:rPr>
        <w:t xml:space="preserve"> на предмет полноты отражения поступлений и выбытия бюджетных средств через финансовый орган -  отклонений не установлено;</w:t>
      </w:r>
    </w:p>
    <w:p w:rsidR="00874453" w:rsidRDefault="00874453" w:rsidP="00874453">
      <w:pPr>
        <w:ind w:firstLine="709"/>
        <w:jc w:val="both"/>
        <w:rPr>
          <w:sz w:val="28"/>
          <w:szCs w:val="28"/>
        </w:rPr>
      </w:pPr>
      <w:r>
        <w:rPr>
          <w:sz w:val="28"/>
          <w:szCs w:val="28"/>
        </w:rPr>
        <w:t xml:space="preserve">3. </w:t>
      </w:r>
      <w:r w:rsidRPr="000C73D3">
        <w:rPr>
          <w:sz w:val="28"/>
          <w:szCs w:val="28"/>
        </w:rPr>
        <w:t xml:space="preserve">Сведений об исполнении расходной чести местного бюджета </w:t>
      </w:r>
      <w:r>
        <w:rPr>
          <w:sz w:val="28"/>
          <w:szCs w:val="28"/>
        </w:rPr>
        <w:t>в</w:t>
      </w:r>
      <w:r w:rsidRPr="000C73D3">
        <w:rPr>
          <w:sz w:val="28"/>
          <w:szCs w:val="28"/>
        </w:rPr>
        <w:t xml:space="preserve"> 20</w:t>
      </w:r>
      <w:r>
        <w:rPr>
          <w:sz w:val="28"/>
          <w:szCs w:val="28"/>
        </w:rPr>
        <w:t xml:space="preserve">21 </w:t>
      </w:r>
      <w:r w:rsidRPr="000C73D3">
        <w:rPr>
          <w:sz w:val="28"/>
          <w:szCs w:val="28"/>
        </w:rPr>
        <w:t xml:space="preserve">году, отраженных в приложении </w:t>
      </w:r>
      <w:r>
        <w:rPr>
          <w:sz w:val="28"/>
          <w:szCs w:val="28"/>
        </w:rPr>
        <w:t>№ 4</w:t>
      </w:r>
      <w:r w:rsidRPr="000C73D3">
        <w:rPr>
          <w:sz w:val="28"/>
          <w:szCs w:val="28"/>
        </w:rPr>
        <w:t xml:space="preserve"> «</w:t>
      </w:r>
      <w:r>
        <w:rPr>
          <w:sz w:val="28"/>
          <w:szCs w:val="28"/>
        </w:rPr>
        <w:t>Ведомственная структура р</w:t>
      </w:r>
      <w:r w:rsidRPr="000C73D3">
        <w:rPr>
          <w:sz w:val="28"/>
          <w:szCs w:val="28"/>
        </w:rPr>
        <w:t>асход</w:t>
      </w:r>
      <w:r>
        <w:rPr>
          <w:sz w:val="28"/>
          <w:szCs w:val="28"/>
        </w:rPr>
        <w:t xml:space="preserve">ов </w:t>
      </w:r>
      <w:r w:rsidRPr="000C73D3">
        <w:rPr>
          <w:sz w:val="28"/>
          <w:szCs w:val="28"/>
        </w:rPr>
        <w:t xml:space="preserve">бюджета </w:t>
      </w:r>
      <w:r>
        <w:rPr>
          <w:sz w:val="28"/>
          <w:szCs w:val="28"/>
        </w:rPr>
        <w:t xml:space="preserve">поселения, перечень и коды главных распорядителей средств бюджета поселения, перечень разделов, подразделов, целевых статей (муниципальных программ Роговского сельского поселения Тимашевского района и непрограммных направлений  деятельности), групп видов расходов бюджета поселения за 2021 </w:t>
      </w:r>
      <w:r w:rsidRPr="000C73D3">
        <w:rPr>
          <w:sz w:val="28"/>
          <w:szCs w:val="28"/>
        </w:rPr>
        <w:t>г</w:t>
      </w:r>
      <w:r>
        <w:rPr>
          <w:sz w:val="28"/>
          <w:szCs w:val="28"/>
        </w:rPr>
        <w:t>од</w:t>
      </w:r>
      <w:r w:rsidRPr="000C73D3">
        <w:rPr>
          <w:sz w:val="28"/>
          <w:szCs w:val="28"/>
        </w:rPr>
        <w:t>» к</w:t>
      </w:r>
      <w:r>
        <w:rPr>
          <w:sz w:val="28"/>
          <w:szCs w:val="28"/>
        </w:rPr>
        <w:t xml:space="preserve"> р</w:t>
      </w:r>
      <w:r w:rsidRPr="000C73D3">
        <w:rPr>
          <w:sz w:val="28"/>
          <w:szCs w:val="28"/>
        </w:rPr>
        <w:t xml:space="preserve">ешению </w:t>
      </w:r>
      <w:r>
        <w:rPr>
          <w:sz w:val="28"/>
          <w:szCs w:val="28"/>
        </w:rPr>
        <w:t>С</w:t>
      </w:r>
      <w:r w:rsidRPr="000C73D3">
        <w:rPr>
          <w:sz w:val="28"/>
          <w:szCs w:val="28"/>
        </w:rPr>
        <w:t xml:space="preserve">овета </w:t>
      </w:r>
      <w:r>
        <w:rPr>
          <w:sz w:val="28"/>
          <w:szCs w:val="28"/>
        </w:rPr>
        <w:t xml:space="preserve">Роговского сельского поселения </w:t>
      </w:r>
      <w:r w:rsidRPr="000C73D3">
        <w:rPr>
          <w:sz w:val="28"/>
          <w:szCs w:val="28"/>
        </w:rPr>
        <w:t>Тимашевск</w:t>
      </w:r>
      <w:r>
        <w:rPr>
          <w:sz w:val="28"/>
          <w:szCs w:val="28"/>
        </w:rPr>
        <w:t xml:space="preserve">ого </w:t>
      </w:r>
      <w:r w:rsidRPr="000C73D3">
        <w:rPr>
          <w:sz w:val="28"/>
          <w:szCs w:val="28"/>
        </w:rPr>
        <w:t>район</w:t>
      </w:r>
      <w:r>
        <w:rPr>
          <w:sz w:val="28"/>
          <w:szCs w:val="28"/>
        </w:rPr>
        <w:t xml:space="preserve"> </w:t>
      </w:r>
      <w:r w:rsidRPr="000C73D3">
        <w:rPr>
          <w:sz w:val="28"/>
          <w:szCs w:val="28"/>
        </w:rPr>
        <w:t xml:space="preserve">«Об утверждении годового отчета об исполнении бюджета </w:t>
      </w:r>
      <w:r>
        <w:rPr>
          <w:sz w:val="28"/>
          <w:szCs w:val="28"/>
        </w:rPr>
        <w:t>Рогов</w:t>
      </w:r>
      <w:r>
        <w:rPr>
          <w:sz w:val="28"/>
          <w:szCs w:val="28"/>
        </w:rPr>
        <w:lastRenderedPageBreak/>
        <w:t xml:space="preserve">ского сельского поселения </w:t>
      </w:r>
      <w:r w:rsidRPr="000C73D3">
        <w:rPr>
          <w:sz w:val="28"/>
          <w:szCs w:val="28"/>
        </w:rPr>
        <w:t>Тимашевский район за 20</w:t>
      </w:r>
      <w:r>
        <w:rPr>
          <w:sz w:val="28"/>
          <w:szCs w:val="28"/>
        </w:rPr>
        <w:t xml:space="preserve">21 </w:t>
      </w:r>
      <w:r w:rsidRPr="000C73D3">
        <w:rPr>
          <w:sz w:val="28"/>
          <w:szCs w:val="28"/>
        </w:rPr>
        <w:t>год» с формами годовой бюджетной отчетности (ф. 0503110, ф. 0503127, ф.0503128) глав</w:t>
      </w:r>
      <w:r>
        <w:rPr>
          <w:sz w:val="28"/>
          <w:szCs w:val="28"/>
        </w:rPr>
        <w:t>ных</w:t>
      </w:r>
      <w:r w:rsidRPr="000C73D3">
        <w:rPr>
          <w:sz w:val="28"/>
          <w:szCs w:val="28"/>
        </w:rPr>
        <w:t xml:space="preserve"> администратор</w:t>
      </w:r>
      <w:r>
        <w:rPr>
          <w:sz w:val="28"/>
          <w:szCs w:val="28"/>
        </w:rPr>
        <w:t>ов</w:t>
      </w:r>
      <w:r w:rsidRPr="000C73D3">
        <w:rPr>
          <w:sz w:val="28"/>
          <w:szCs w:val="28"/>
        </w:rPr>
        <w:t xml:space="preserve"> средств </w:t>
      </w:r>
      <w:r>
        <w:rPr>
          <w:sz w:val="28"/>
          <w:szCs w:val="28"/>
        </w:rPr>
        <w:t xml:space="preserve">местного бюджета </w:t>
      </w:r>
      <w:r w:rsidRPr="000C73D3">
        <w:rPr>
          <w:sz w:val="28"/>
          <w:szCs w:val="28"/>
        </w:rPr>
        <w:t>на предмет полноты отражения  расходов бюджета -  отклонений не установлено.</w:t>
      </w:r>
    </w:p>
    <w:p w:rsidR="00874453" w:rsidRDefault="00874453" w:rsidP="00874453">
      <w:pPr>
        <w:pStyle w:val="1"/>
        <w:spacing w:before="0" w:after="0"/>
        <w:ind w:firstLine="567"/>
        <w:jc w:val="both"/>
        <w:rPr>
          <w:rFonts w:ascii="Times New Roman" w:hAnsi="Times New Roman"/>
          <w:b w:val="0"/>
          <w:color w:val="auto"/>
          <w:sz w:val="28"/>
          <w:szCs w:val="28"/>
        </w:rPr>
      </w:pPr>
      <w:bookmarkStart w:id="0" w:name="_GoBack"/>
      <w:bookmarkEnd w:id="0"/>
      <w:r w:rsidRPr="00C53F2D">
        <w:rPr>
          <w:rFonts w:ascii="Times New Roman" w:hAnsi="Times New Roman"/>
          <w:b w:val="0"/>
          <w:color w:val="auto"/>
          <w:sz w:val="28"/>
          <w:szCs w:val="28"/>
        </w:rPr>
        <w:t>Согласно условиям п. 7 р. I Инструкции № 191н бюджетная отчетность составляется</w:t>
      </w:r>
      <w:r>
        <w:rPr>
          <w:rFonts w:ascii="Times New Roman" w:hAnsi="Times New Roman"/>
          <w:b w:val="0"/>
          <w:color w:val="auto"/>
          <w:sz w:val="28"/>
          <w:szCs w:val="28"/>
        </w:rPr>
        <w:t xml:space="preserve"> </w:t>
      </w:r>
      <w:r w:rsidRPr="00AF734F">
        <w:rPr>
          <w:rFonts w:ascii="Times New Roman" w:hAnsi="Times New Roman"/>
          <w:b w:val="0"/>
          <w:color w:val="auto"/>
          <w:sz w:val="28"/>
          <w:szCs w:val="28"/>
        </w:rPr>
        <w:t>на основе данных Главной книги и (или) других регистров бюджетного учета, установленных законодательством Российской Федерации для главных распорядителей, распорядителей, получателей средств бюджетов, администраторов поступлений в бюджеты, органов, организующих исполнение бюджетов, органов, осуществляющих кассовое обслуживание исполнения бюджетов,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r>
        <w:rPr>
          <w:rFonts w:ascii="Times New Roman" w:hAnsi="Times New Roman"/>
          <w:b w:val="0"/>
          <w:color w:val="auto"/>
          <w:sz w:val="28"/>
          <w:szCs w:val="28"/>
        </w:rPr>
        <w:t xml:space="preserve">. </w:t>
      </w:r>
    </w:p>
    <w:p w:rsidR="00874453" w:rsidRDefault="00874453" w:rsidP="00874453">
      <w:pPr>
        <w:autoSpaceDE w:val="0"/>
        <w:autoSpaceDN w:val="0"/>
        <w:adjustRightInd w:val="0"/>
        <w:ind w:firstLine="567"/>
        <w:jc w:val="both"/>
        <w:rPr>
          <w:sz w:val="28"/>
          <w:szCs w:val="28"/>
        </w:rPr>
      </w:pPr>
      <w:r w:rsidRPr="000F2A88">
        <w:rPr>
          <w:sz w:val="28"/>
          <w:szCs w:val="28"/>
        </w:rPr>
        <w:t xml:space="preserve">В соответствии с </w:t>
      </w:r>
      <w:hyperlink r:id="rId11" w:history="1">
        <w:r w:rsidRPr="000F2A88">
          <w:rPr>
            <w:sz w:val="28"/>
            <w:szCs w:val="28"/>
          </w:rPr>
          <w:t>пунктом 2 статьи 264.1</w:t>
        </w:r>
      </w:hyperlink>
      <w:r w:rsidRPr="000F2A88">
        <w:rPr>
          <w:sz w:val="28"/>
          <w:szCs w:val="28"/>
        </w:rPr>
        <w:t xml:space="preserve"> Б</w:t>
      </w:r>
      <w:r>
        <w:rPr>
          <w:sz w:val="28"/>
          <w:szCs w:val="28"/>
        </w:rPr>
        <w:t>К РФ бюджетный учет представляет собой упорядоченную систему сбора, регистрации и обобщения информации в денежном выражении о состоянии нефинансовых, финансовых активов и обязательств Российской Федерации, субъектов Российской Федерации и муниципальных образований, а также об операциях, изменяющих указанные активы и обязательства.</w:t>
      </w:r>
    </w:p>
    <w:p w:rsidR="00874453" w:rsidRDefault="00874453" w:rsidP="00874453">
      <w:pPr>
        <w:pStyle w:val="1"/>
        <w:spacing w:before="0" w:after="0"/>
        <w:ind w:firstLine="567"/>
        <w:jc w:val="both"/>
        <w:rPr>
          <w:rFonts w:ascii="Times New Roman" w:hAnsi="Times New Roman"/>
          <w:b w:val="0"/>
          <w:color w:val="auto"/>
          <w:sz w:val="28"/>
          <w:szCs w:val="28"/>
        </w:rPr>
      </w:pPr>
      <w:r w:rsidRPr="00897AB1">
        <w:rPr>
          <w:rFonts w:ascii="Times New Roman" w:hAnsi="Times New Roman"/>
          <w:b w:val="0"/>
          <w:color w:val="auto"/>
          <w:sz w:val="28"/>
          <w:szCs w:val="28"/>
        </w:rPr>
        <w:t xml:space="preserve">Как установлено пунктом 5 статьи 51 Федерального закона от 06.10.2003 № 131-ФЗ </w:t>
      </w:r>
      <w:r>
        <w:rPr>
          <w:rFonts w:ascii="Times New Roman" w:hAnsi="Times New Roman"/>
          <w:b w:val="0"/>
          <w:color w:val="auto"/>
          <w:sz w:val="28"/>
          <w:szCs w:val="28"/>
        </w:rPr>
        <w:t>«</w:t>
      </w:r>
      <w:r w:rsidRPr="00897AB1">
        <w:rPr>
          <w:rFonts w:ascii="Times New Roman" w:hAnsi="Times New Roman"/>
          <w:b w:val="0"/>
          <w:color w:val="auto"/>
          <w:sz w:val="28"/>
          <w:szCs w:val="28"/>
        </w:rPr>
        <w:t>Об общих принципах организации местного самоуправления в Российской Федерации</w:t>
      </w:r>
      <w:r>
        <w:rPr>
          <w:rFonts w:ascii="Times New Roman" w:hAnsi="Times New Roman"/>
          <w:b w:val="0"/>
          <w:color w:val="auto"/>
          <w:sz w:val="28"/>
          <w:szCs w:val="28"/>
        </w:rPr>
        <w:t>»</w:t>
      </w:r>
      <w:r w:rsidRPr="00897AB1">
        <w:rPr>
          <w:rFonts w:ascii="Times New Roman" w:hAnsi="Times New Roman"/>
          <w:b w:val="0"/>
          <w:color w:val="auto"/>
          <w:sz w:val="28"/>
          <w:szCs w:val="28"/>
        </w:rPr>
        <w:t xml:space="preserve">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r>
        <w:rPr>
          <w:rFonts w:ascii="Times New Roman" w:hAnsi="Times New Roman"/>
          <w:b w:val="0"/>
          <w:color w:val="auto"/>
          <w:sz w:val="28"/>
          <w:szCs w:val="28"/>
        </w:rPr>
        <w:t xml:space="preserve"> </w:t>
      </w:r>
    </w:p>
    <w:p w:rsidR="00874453" w:rsidRDefault="00874453" w:rsidP="00874453">
      <w:pPr>
        <w:pStyle w:val="1"/>
        <w:spacing w:before="0" w:after="0"/>
        <w:ind w:firstLine="567"/>
        <w:jc w:val="both"/>
        <w:rPr>
          <w:rFonts w:ascii="Times New Roman" w:hAnsi="Times New Roman"/>
          <w:b w:val="0"/>
          <w:color w:val="auto"/>
          <w:sz w:val="28"/>
          <w:szCs w:val="28"/>
        </w:rPr>
      </w:pPr>
      <w:r w:rsidRPr="00A67D1B">
        <w:rPr>
          <w:rFonts w:ascii="Times New Roman" w:hAnsi="Times New Roman"/>
          <w:b w:val="0"/>
          <w:color w:val="auto"/>
          <w:sz w:val="28"/>
          <w:szCs w:val="28"/>
        </w:rPr>
        <w:t>Порядок ведения органами местного самоуправления реестров муниципального имущества, устанавливающий правила ведения органами местного самоуправления реестров муниципального имущества (далее также - реестры), в том числе правила внесения сведений об имуществе в реестры, общие требования к порядку предоставления информации из реестров, состав информации о муниципальном имуществе, принадлежащем на вещном праве или в силу закона органам местного самоуправления, муниципальным учреждениям, муниципальным унитарным предприятиям, иным лицам и подлежащем учёту в реестрах, утверждён Приказом Минэкономразвития России от 30.08.2011</w:t>
      </w:r>
      <w:r>
        <w:rPr>
          <w:rFonts w:ascii="Times New Roman" w:hAnsi="Times New Roman"/>
          <w:b w:val="0"/>
          <w:color w:val="auto"/>
          <w:sz w:val="28"/>
          <w:szCs w:val="28"/>
        </w:rPr>
        <w:t xml:space="preserve"> </w:t>
      </w:r>
      <w:r w:rsidRPr="00A67D1B">
        <w:rPr>
          <w:rFonts w:ascii="Times New Roman" w:hAnsi="Times New Roman"/>
          <w:b w:val="0"/>
          <w:color w:val="auto"/>
          <w:sz w:val="28"/>
          <w:szCs w:val="28"/>
        </w:rPr>
        <w:t>№ 424 «Об утверждении Порядка ведения органами местного самоуправления реестров муниципального имущества» (далее также - Порядок ведения реестров муниципального имущества).</w:t>
      </w:r>
      <w:r>
        <w:rPr>
          <w:rFonts w:ascii="Times New Roman" w:hAnsi="Times New Roman"/>
          <w:b w:val="0"/>
          <w:color w:val="auto"/>
          <w:sz w:val="28"/>
          <w:szCs w:val="28"/>
        </w:rPr>
        <w:t xml:space="preserve"> </w:t>
      </w:r>
    </w:p>
    <w:p w:rsidR="00874453" w:rsidRDefault="00874453" w:rsidP="00874453">
      <w:pPr>
        <w:pStyle w:val="1"/>
        <w:spacing w:before="0" w:after="0"/>
        <w:ind w:firstLine="567"/>
        <w:jc w:val="both"/>
        <w:rPr>
          <w:rFonts w:ascii="Times New Roman" w:hAnsi="Times New Roman"/>
          <w:b w:val="0"/>
          <w:color w:val="auto"/>
          <w:sz w:val="28"/>
          <w:szCs w:val="28"/>
        </w:rPr>
      </w:pPr>
      <w:r w:rsidRPr="00897AB1">
        <w:rPr>
          <w:rFonts w:ascii="Times New Roman" w:hAnsi="Times New Roman"/>
          <w:b w:val="0"/>
          <w:color w:val="auto"/>
          <w:sz w:val="28"/>
          <w:szCs w:val="28"/>
        </w:rPr>
        <w:t>Как установлено пунктом 3 названного Порядка, ведение реестров осуществляется уполномоченными органами местного самоуправления соответствующих муниципальных образований. Орган местного самоуправления, уполномоченный вести реестр, обязан: обеспечивать соблюдение правил ведения реестра и требований, предъявляемых к системе ведения реестра; обеспечивать соблюдение прав доступа к реестру и защите государственной и коммерческой тайны; осуществлять информационно-справочное обслуживание, выдавать выписки из реестров.</w:t>
      </w:r>
      <w:r>
        <w:rPr>
          <w:rFonts w:ascii="Times New Roman" w:hAnsi="Times New Roman"/>
          <w:b w:val="0"/>
          <w:color w:val="auto"/>
          <w:sz w:val="28"/>
          <w:szCs w:val="28"/>
        </w:rPr>
        <w:t xml:space="preserve">  </w:t>
      </w:r>
    </w:p>
    <w:p w:rsidR="00874453" w:rsidRPr="001D12C4" w:rsidRDefault="00874453" w:rsidP="00874453">
      <w:pPr>
        <w:pStyle w:val="1"/>
        <w:spacing w:before="0" w:after="0"/>
        <w:ind w:firstLine="567"/>
        <w:jc w:val="both"/>
        <w:rPr>
          <w:rFonts w:ascii="Times New Roman" w:hAnsi="Times New Roman"/>
          <w:b w:val="0"/>
          <w:color w:val="auto"/>
          <w:sz w:val="28"/>
          <w:szCs w:val="28"/>
        </w:rPr>
      </w:pPr>
      <w:r w:rsidRPr="001D12C4">
        <w:rPr>
          <w:rFonts w:ascii="Times New Roman" w:hAnsi="Times New Roman"/>
          <w:b w:val="0"/>
          <w:color w:val="auto"/>
          <w:sz w:val="28"/>
          <w:szCs w:val="28"/>
        </w:rPr>
        <w:lastRenderedPageBreak/>
        <w:t xml:space="preserve">Пунктом 2.1. Положения о порядке управления и распоряжения имуществом, находящимся в муниципальной собственности </w:t>
      </w:r>
      <w:r>
        <w:rPr>
          <w:rFonts w:ascii="Times New Roman" w:hAnsi="Times New Roman"/>
          <w:b w:val="0"/>
          <w:color w:val="auto"/>
          <w:sz w:val="28"/>
          <w:szCs w:val="28"/>
        </w:rPr>
        <w:t xml:space="preserve"> </w:t>
      </w:r>
      <w:r w:rsidRPr="001D12C4">
        <w:rPr>
          <w:rFonts w:ascii="Times New Roman" w:hAnsi="Times New Roman"/>
          <w:b w:val="0"/>
          <w:color w:val="auto"/>
          <w:sz w:val="28"/>
          <w:szCs w:val="28"/>
        </w:rPr>
        <w:t xml:space="preserve">Роговского сельского поселения Тимашевского района, утвержденного решением Совета Роговского сельского поселения от 23.01.2018 № 155 (далее - Положение № 155) определено, что  реестр ведет специалист администрации Роговского сельского поселения Тимашевского района, на которого возложены полномочия по ведению реестра муниципальной собственности. </w:t>
      </w:r>
    </w:p>
    <w:p w:rsidR="00874453" w:rsidRPr="001D12C4" w:rsidRDefault="00874453" w:rsidP="00874453">
      <w:pPr>
        <w:ind w:firstLine="567"/>
        <w:jc w:val="both"/>
        <w:rPr>
          <w:sz w:val="28"/>
          <w:szCs w:val="28"/>
          <w:lang w:eastAsia="x-none"/>
        </w:rPr>
      </w:pPr>
      <w:r w:rsidRPr="001D12C4">
        <w:rPr>
          <w:sz w:val="28"/>
          <w:szCs w:val="28"/>
          <w:lang w:eastAsia="x-none"/>
        </w:rPr>
        <w:t>Разделом 4 Положения № 155, определен порядок учета, управления и распоряжения имуществом Казны Роговского сельского поселения, в котором определено, что бухгалтерский учет имущества Казны осуществляется муниципальным казенным учреждением «Финансово-расчетное управление» Роговского сельского поселения Тимашевского района. Движение имущества Казны осуществляет специалист МКУ «ФРУ» в соответствии с законодательством Российской Федерации.</w:t>
      </w:r>
    </w:p>
    <w:p w:rsidR="00874453" w:rsidRDefault="00874453" w:rsidP="00874453">
      <w:pPr>
        <w:pStyle w:val="1"/>
        <w:spacing w:before="0" w:after="0"/>
        <w:ind w:firstLine="567"/>
        <w:jc w:val="both"/>
      </w:pPr>
      <w:r w:rsidRPr="005621DB">
        <w:rPr>
          <w:rFonts w:ascii="Times New Roman" w:hAnsi="Times New Roman"/>
          <w:b w:val="0"/>
          <w:color w:val="auto"/>
          <w:sz w:val="28"/>
          <w:szCs w:val="28"/>
        </w:rPr>
        <w:t xml:space="preserve">Контрольно-счетной палатой  в рамках проверки достоверности, полноты и соответствия нормативным требованиям составления и представления бюджетной отчетности главных администраторов бюджетных средств </w:t>
      </w:r>
      <w:r>
        <w:rPr>
          <w:rFonts w:ascii="Times New Roman" w:hAnsi="Times New Roman"/>
          <w:b w:val="0"/>
          <w:color w:val="auto"/>
          <w:sz w:val="28"/>
          <w:szCs w:val="28"/>
        </w:rPr>
        <w:t>Роговского сельского поселения</w:t>
      </w:r>
      <w:r w:rsidRPr="005621DB">
        <w:rPr>
          <w:rFonts w:ascii="Times New Roman" w:hAnsi="Times New Roman"/>
          <w:b w:val="0"/>
          <w:color w:val="auto"/>
          <w:sz w:val="28"/>
          <w:szCs w:val="28"/>
        </w:rPr>
        <w:t xml:space="preserve"> Тимашевск</w:t>
      </w:r>
      <w:r>
        <w:rPr>
          <w:rFonts w:ascii="Times New Roman" w:hAnsi="Times New Roman"/>
          <w:b w:val="0"/>
          <w:color w:val="auto"/>
          <w:sz w:val="28"/>
          <w:szCs w:val="28"/>
        </w:rPr>
        <w:t>ого</w:t>
      </w:r>
      <w:r w:rsidRPr="005621DB">
        <w:rPr>
          <w:rFonts w:ascii="Times New Roman" w:hAnsi="Times New Roman"/>
          <w:b w:val="0"/>
          <w:color w:val="auto"/>
          <w:sz w:val="28"/>
          <w:szCs w:val="28"/>
        </w:rPr>
        <w:t xml:space="preserve"> район</w:t>
      </w:r>
      <w:r>
        <w:rPr>
          <w:rFonts w:ascii="Times New Roman" w:hAnsi="Times New Roman"/>
          <w:b w:val="0"/>
          <w:color w:val="auto"/>
          <w:sz w:val="28"/>
          <w:szCs w:val="28"/>
        </w:rPr>
        <w:t>а</w:t>
      </w:r>
      <w:r w:rsidRPr="005621DB">
        <w:rPr>
          <w:rFonts w:ascii="Times New Roman" w:hAnsi="Times New Roman"/>
          <w:b w:val="0"/>
          <w:color w:val="auto"/>
          <w:sz w:val="28"/>
          <w:szCs w:val="28"/>
        </w:rPr>
        <w:t xml:space="preserve"> за 202</w:t>
      </w:r>
      <w:r>
        <w:rPr>
          <w:rFonts w:ascii="Times New Roman" w:hAnsi="Times New Roman"/>
          <w:b w:val="0"/>
          <w:color w:val="auto"/>
          <w:sz w:val="28"/>
          <w:szCs w:val="28"/>
        </w:rPr>
        <w:t>1</w:t>
      </w:r>
      <w:r w:rsidRPr="005621DB">
        <w:rPr>
          <w:rFonts w:ascii="Times New Roman" w:hAnsi="Times New Roman"/>
          <w:b w:val="0"/>
          <w:color w:val="auto"/>
          <w:sz w:val="28"/>
          <w:szCs w:val="28"/>
        </w:rPr>
        <w:t xml:space="preserve"> год был запрошен</w:t>
      </w:r>
      <w:r w:rsidRPr="005621DB">
        <w:rPr>
          <w:rStyle w:val="ad"/>
          <w:rFonts w:ascii="Times New Roman" w:hAnsi="Times New Roman"/>
          <w:b w:val="0"/>
          <w:color w:val="auto"/>
          <w:sz w:val="28"/>
          <w:szCs w:val="28"/>
        </w:rPr>
        <w:footnoteReference w:id="1"/>
      </w:r>
      <w:r w:rsidRPr="005621DB">
        <w:rPr>
          <w:rFonts w:ascii="Times New Roman" w:hAnsi="Times New Roman"/>
          <w:b w:val="0"/>
          <w:color w:val="auto"/>
          <w:sz w:val="28"/>
          <w:szCs w:val="28"/>
        </w:rPr>
        <w:t xml:space="preserve"> реестр муниципального имущества </w:t>
      </w:r>
      <w:r>
        <w:rPr>
          <w:rFonts w:ascii="Times New Roman" w:hAnsi="Times New Roman"/>
          <w:b w:val="0"/>
          <w:color w:val="auto"/>
          <w:sz w:val="28"/>
          <w:szCs w:val="28"/>
        </w:rPr>
        <w:t>Роговского сельского поселения</w:t>
      </w:r>
      <w:r w:rsidRPr="005621DB">
        <w:rPr>
          <w:rFonts w:ascii="Times New Roman" w:hAnsi="Times New Roman"/>
          <w:b w:val="0"/>
          <w:color w:val="auto"/>
          <w:sz w:val="28"/>
          <w:szCs w:val="28"/>
        </w:rPr>
        <w:t xml:space="preserve"> по состоянию на 01.01.</w:t>
      </w:r>
      <w:r>
        <w:rPr>
          <w:rFonts w:ascii="Times New Roman" w:hAnsi="Times New Roman"/>
          <w:b w:val="0"/>
          <w:color w:val="auto"/>
          <w:sz w:val="28"/>
          <w:szCs w:val="28"/>
        </w:rPr>
        <w:t>20</w:t>
      </w:r>
      <w:r w:rsidRPr="005621DB">
        <w:rPr>
          <w:rFonts w:ascii="Times New Roman" w:hAnsi="Times New Roman"/>
          <w:b w:val="0"/>
          <w:color w:val="auto"/>
          <w:sz w:val="28"/>
          <w:szCs w:val="28"/>
        </w:rPr>
        <w:t>2</w:t>
      </w:r>
      <w:r>
        <w:rPr>
          <w:rFonts w:ascii="Times New Roman" w:hAnsi="Times New Roman"/>
          <w:b w:val="0"/>
          <w:color w:val="auto"/>
          <w:sz w:val="28"/>
          <w:szCs w:val="28"/>
        </w:rPr>
        <w:t xml:space="preserve">2, а также сведения в отношении конкретных земельных участков. </w:t>
      </w:r>
    </w:p>
    <w:p w:rsidR="00874453" w:rsidRDefault="00874453" w:rsidP="00874453">
      <w:pPr>
        <w:pStyle w:val="1"/>
        <w:spacing w:before="0" w:after="0"/>
        <w:ind w:firstLine="567"/>
        <w:jc w:val="both"/>
        <w:rPr>
          <w:rFonts w:ascii="Times New Roman" w:eastAsia="Calibri" w:hAnsi="Times New Roman"/>
          <w:b w:val="0"/>
          <w:color w:val="auto"/>
          <w:sz w:val="28"/>
          <w:szCs w:val="28"/>
          <w:lang w:eastAsia="en-US"/>
        </w:rPr>
      </w:pPr>
      <w:r w:rsidRPr="006F2527">
        <w:rPr>
          <w:rFonts w:ascii="Times New Roman" w:eastAsia="Calibri" w:hAnsi="Times New Roman" w:cs="Times New Roman"/>
          <w:b w:val="0"/>
          <w:color w:val="auto"/>
          <w:sz w:val="28"/>
          <w:szCs w:val="28"/>
          <w:lang w:eastAsia="en-US"/>
        </w:rPr>
        <w:t>2.8.1.</w:t>
      </w:r>
      <w:r w:rsidRPr="006F2527">
        <w:rPr>
          <w:rFonts w:eastAsia="Calibri"/>
          <w:color w:val="auto"/>
          <w:sz w:val="28"/>
          <w:szCs w:val="28"/>
          <w:lang w:eastAsia="en-US"/>
        </w:rPr>
        <w:t xml:space="preserve"> </w:t>
      </w:r>
      <w:r w:rsidRPr="006F2527">
        <w:rPr>
          <w:rFonts w:ascii="Times New Roman" w:hAnsi="Times New Roman"/>
          <w:b w:val="0"/>
          <w:color w:val="auto"/>
          <w:sz w:val="28"/>
          <w:szCs w:val="28"/>
        </w:rPr>
        <w:t xml:space="preserve"> </w:t>
      </w:r>
      <w:r w:rsidRPr="00A72AA2">
        <w:rPr>
          <w:rFonts w:ascii="Times New Roman" w:hAnsi="Times New Roman"/>
          <w:b w:val="0"/>
          <w:color w:val="auto"/>
          <w:sz w:val="28"/>
          <w:szCs w:val="28"/>
        </w:rPr>
        <w:t>В ходе сопоставления данных</w:t>
      </w:r>
      <w:r>
        <w:rPr>
          <w:rFonts w:ascii="Times New Roman" w:hAnsi="Times New Roman"/>
          <w:b w:val="0"/>
          <w:color w:val="auto"/>
          <w:sz w:val="28"/>
          <w:szCs w:val="28"/>
        </w:rPr>
        <w:t>,</w:t>
      </w:r>
      <w:r w:rsidRPr="00A72AA2">
        <w:rPr>
          <w:rFonts w:ascii="Times New Roman" w:hAnsi="Times New Roman"/>
          <w:b w:val="0"/>
          <w:color w:val="auto"/>
          <w:sz w:val="28"/>
          <w:szCs w:val="28"/>
        </w:rPr>
        <w:t xml:space="preserve"> содержащихся в представленных к проверке первичных учетных документах,</w:t>
      </w:r>
      <w:r w:rsidRPr="00A72AA2">
        <w:rPr>
          <w:rFonts w:ascii="Times New Roman" w:eastAsia="Calibri" w:hAnsi="Times New Roman"/>
          <w:b w:val="0"/>
          <w:color w:val="auto"/>
          <w:sz w:val="28"/>
          <w:szCs w:val="28"/>
          <w:lang w:eastAsia="en-US"/>
        </w:rPr>
        <w:t xml:space="preserve"> регистрах бухгалтерского учета об объектах, составляющих муниципальную </w:t>
      </w:r>
      <w:r>
        <w:rPr>
          <w:rFonts w:ascii="Times New Roman" w:eastAsia="Calibri" w:hAnsi="Times New Roman"/>
          <w:b w:val="0"/>
          <w:color w:val="auto"/>
          <w:sz w:val="28"/>
          <w:szCs w:val="28"/>
          <w:lang w:eastAsia="en-US"/>
        </w:rPr>
        <w:t>собственность</w:t>
      </w:r>
      <w:r w:rsidRPr="00A72AA2">
        <w:rPr>
          <w:rFonts w:ascii="Times New Roman" w:eastAsia="Calibri" w:hAnsi="Times New Roman"/>
          <w:b w:val="0"/>
          <w:color w:val="auto"/>
          <w:sz w:val="28"/>
          <w:szCs w:val="28"/>
          <w:lang w:eastAsia="en-US"/>
        </w:rPr>
        <w:t xml:space="preserve"> (оборотно-сальдов</w:t>
      </w:r>
      <w:r>
        <w:rPr>
          <w:rFonts w:ascii="Times New Roman" w:eastAsia="Calibri" w:hAnsi="Times New Roman"/>
          <w:b w:val="0"/>
          <w:color w:val="auto"/>
          <w:sz w:val="28"/>
          <w:szCs w:val="28"/>
          <w:lang w:eastAsia="en-US"/>
        </w:rPr>
        <w:t>ая</w:t>
      </w:r>
      <w:r w:rsidRPr="00A72AA2">
        <w:rPr>
          <w:rFonts w:ascii="Times New Roman" w:eastAsia="Calibri" w:hAnsi="Times New Roman"/>
          <w:b w:val="0"/>
          <w:color w:val="auto"/>
          <w:sz w:val="28"/>
          <w:szCs w:val="28"/>
          <w:lang w:eastAsia="en-US"/>
        </w:rPr>
        <w:t xml:space="preserve"> ведомост</w:t>
      </w:r>
      <w:r>
        <w:rPr>
          <w:rFonts w:ascii="Times New Roman" w:eastAsia="Calibri" w:hAnsi="Times New Roman"/>
          <w:b w:val="0"/>
          <w:color w:val="auto"/>
          <w:sz w:val="28"/>
          <w:szCs w:val="28"/>
          <w:lang w:eastAsia="en-US"/>
        </w:rPr>
        <w:t>ь</w:t>
      </w:r>
      <w:r w:rsidRPr="00A72AA2">
        <w:rPr>
          <w:rFonts w:ascii="Times New Roman" w:eastAsia="Calibri" w:hAnsi="Times New Roman"/>
          <w:b w:val="0"/>
          <w:color w:val="auto"/>
          <w:sz w:val="28"/>
          <w:szCs w:val="28"/>
          <w:lang w:eastAsia="en-US"/>
        </w:rPr>
        <w:t xml:space="preserve"> по счет</w:t>
      </w:r>
      <w:r>
        <w:rPr>
          <w:rFonts w:ascii="Times New Roman" w:eastAsia="Calibri" w:hAnsi="Times New Roman"/>
          <w:b w:val="0"/>
          <w:color w:val="auto"/>
          <w:sz w:val="28"/>
          <w:szCs w:val="28"/>
          <w:lang w:eastAsia="en-US"/>
        </w:rPr>
        <w:t>у</w:t>
      </w:r>
      <w:r w:rsidRPr="00A72AA2">
        <w:rPr>
          <w:rFonts w:ascii="Times New Roman" w:eastAsia="Calibri" w:hAnsi="Times New Roman"/>
          <w:b w:val="0"/>
          <w:color w:val="auto"/>
          <w:sz w:val="28"/>
          <w:szCs w:val="28"/>
          <w:lang w:eastAsia="en-US"/>
        </w:rPr>
        <w:t>:</w:t>
      </w:r>
      <w:r>
        <w:rPr>
          <w:rFonts w:ascii="Times New Roman" w:eastAsia="Calibri" w:hAnsi="Times New Roman"/>
          <w:b w:val="0"/>
          <w:color w:val="auto"/>
          <w:sz w:val="28"/>
          <w:szCs w:val="28"/>
          <w:lang w:eastAsia="en-US"/>
        </w:rPr>
        <w:t xml:space="preserve"> </w:t>
      </w:r>
      <w:r w:rsidRPr="00A72AA2">
        <w:rPr>
          <w:rFonts w:ascii="Times New Roman" w:eastAsia="Calibri" w:hAnsi="Times New Roman"/>
          <w:b w:val="0"/>
          <w:color w:val="auto"/>
          <w:sz w:val="28"/>
          <w:szCs w:val="28"/>
          <w:lang w:eastAsia="en-US"/>
        </w:rPr>
        <w:t>108</w:t>
      </w:r>
      <w:r>
        <w:rPr>
          <w:rFonts w:ascii="Times New Roman" w:eastAsia="Calibri" w:hAnsi="Times New Roman"/>
          <w:b w:val="0"/>
          <w:color w:val="auto"/>
          <w:sz w:val="28"/>
          <w:szCs w:val="28"/>
          <w:lang w:eastAsia="en-US"/>
        </w:rPr>
        <w:t>.55</w:t>
      </w:r>
      <w:r w:rsidRPr="00A72AA2">
        <w:rPr>
          <w:rFonts w:ascii="Times New Roman" w:eastAsia="Calibri" w:hAnsi="Times New Roman"/>
          <w:b w:val="0"/>
          <w:color w:val="auto"/>
          <w:sz w:val="28"/>
          <w:szCs w:val="28"/>
          <w:lang w:eastAsia="en-US"/>
        </w:rPr>
        <w:t xml:space="preserve"> «Непроизведенные активы, составляющие казну»</w:t>
      </w:r>
      <w:r>
        <w:rPr>
          <w:rFonts w:ascii="Times New Roman" w:eastAsia="Calibri" w:hAnsi="Times New Roman"/>
          <w:b w:val="0"/>
          <w:color w:val="auto"/>
          <w:sz w:val="28"/>
          <w:szCs w:val="28"/>
          <w:lang w:eastAsia="en-US"/>
        </w:rPr>
        <w:t>)</w:t>
      </w:r>
      <w:r w:rsidRPr="00A72AA2">
        <w:rPr>
          <w:rFonts w:ascii="Times New Roman" w:eastAsia="Calibri" w:hAnsi="Times New Roman"/>
          <w:b w:val="0"/>
          <w:color w:val="auto"/>
          <w:sz w:val="28"/>
          <w:szCs w:val="28"/>
          <w:lang w:eastAsia="en-US"/>
        </w:rPr>
        <w:t xml:space="preserve">  </w:t>
      </w:r>
      <w:r>
        <w:rPr>
          <w:rFonts w:ascii="Times New Roman" w:eastAsia="Calibri" w:hAnsi="Times New Roman"/>
          <w:b w:val="0"/>
          <w:color w:val="auto"/>
          <w:sz w:val="28"/>
          <w:szCs w:val="28"/>
          <w:lang w:eastAsia="en-US"/>
        </w:rPr>
        <w:t xml:space="preserve">с </w:t>
      </w:r>
      <w:r w:rsidRPr="00A72AA2">
        <w:rPr>
          <w:rFonts w:ascii="Times New Roman" w:hAnsi="Times New Roman"/>
          <w:b w:val="0"/>
          <w:color w:val="auto"/>
          <w:sz w:val="28"/>
          <w:szCs w:val="28"/>
        </w:rPr>
        <w:t>представленн</w:t>
      </w:r>
      <w:r>
        <w:rPr>
          <w:rFonts w:ascii="Times New Roman" w:hAnsi="Times New Roman"/>
          <w:b w:val="0"/>
          <w:color w:val="auto"/>
          <w:sz w:val="28"/>
          <w:szCs w:val="28"/>
        </w:rPr>
        <w:t>ым</w:t>
      </w:r>
      <w:r w:rsidRPr="00A72AA2">
        <w:rPr>
          <w:rFonts w:ascii="Times New Roman" w:hAnsi="Times New Roman"/>
          <w:b w:val="0"/>
          <w:color w:val="auto"/>
          <w:sz w:val="28"/>
          <w:szCs w:val="28"/>
        </w:rPr>
        <w:t xml:space="preserve"> реестр</w:t>
      </w:r>
      <w:r>
        <w:rPr>
          <w:rFonts w:ascii="Times New Roman" w:hAnsi="Times New Roman"/>
          <w:b w:val="0"/>
          <w:color w:val="auto"/>
          <w:sz w:val="28"/>
          <w:szCs w:val="28"/>
        </w:rPr>
        <w:t xml:space="preserve">ом </w:t>
      </w:r>
      <w:r w:rsidRPr="00A72AA2">
        <w:rPr>
          <w:rFonts w:ascii="Times New Roman" w:hAnsi="Times New Roman"/>
          <w:b w:val="0"/>
          <w:color w:val="auto"/>
          <w:sz w:val="28"/>
          <w:szCs w:val="28"/>
        </w:rPr>
        <w:t xml:space="preserve">муниципального имущества </w:t>
      </w:r>
      <w:r>
        <w:rPr>
          <w:rFonts w:ascii="Times New Roman" w:hAnsi="Times New Roman"/>
          <w:b w:val="0"/>
          <w:color w:val="auto"/>
          <w:sz w:val="28"/>
          <w:szCs w:val="28"/>
        </w:rPr>
        <w:t>Роговского сельского поселения</w:t>
      </w:r>
      <w:r w:rsidRPr="00A72AA2">
        <w:rPr>
          <w:rFonts w:ascii="Times New Roman" w:hAnsi="Times New Roman"/>
          <w:b w:val="0"/>
          <w:color w:val="auto"/>
          <w:sz w:val="28"/>
          <w:szCs w:val="28"/>
        </w:rPr>
        <w:t xml:space="preserve"> Тимашевск</w:t>
      </w:r>
      <w:r>
        <w:rPr>
          <w:rFonts w:ascii="Times New Roman" w:hAnsi="Times New Roman"/>
          <w:b w:val="0"/>
          <w:color w:val="auto"/>
          <w:sz w:val="28"/>
          <w:szCs w:val="28"/>
        </w:rPr>
        <w:t>ого</w:t>
      </w:r>
      <w:r w:rsidRPr="00A72AA2">
        <w:rPr>
          <w:rFonts w:ascii="Times New Roman" w:hAnsi="Times New Roman"/>
          <w:b w:val="0"/>
          <w:color w:val="auto"/>
          <w:sz w:val="28"/>
          <w:szCs w:val="28"/>
        </w:rPr>
        <w:t xml:space="preserve"> район</w:t>
      </w:r>
      <w:r>
        <w:rPr>
          <w:rFonts w:ascii="Times New Roman" w:hAnsi="Times New Roman"/>
          <w:b w:val="0"/>
          <w:color w:val="auto"/>
          <w:sz w:val="28"/>
          <w:szCs w:val="28"/>
        </w:rPr>
        <w:t>а</w:t>
      </w:r>
      <w:r w:rsidRPr="00A72AA2">
        <w:rPr>
          <w:rFonts w:ascii="Times New Roman" w:hAnsi="Times New Roman"/>
          <w:b w:val="0"/>
          <w:color w:val="auto"/>
          <w:sz w:val="28"/>
          <w:szCs w:val="28"/>
        </w:rPr>
        <w:t xml:space="preserve"> по состоянию на 01.01.2022</w:t>
      </w:r>
      <w:r>
        <w:rPr>
          <w:rFonts w:ascii="Times New Roman" w:hAnsi="Times New Roman"/>
          <w:b w:val="0"/>
          <w:color w:val="auto"/>
          <w:sz w:val="28"/>
          <w:szCs w:val="28"/>
        </w:rPr>
        <w:t xml:space="preserve">, выписками из ЕГРН на объекты недвижимости </w:t>
      </w:r>
      <w:r w:rsidRPr="00A72AA2">
        <w:rPr>
          <w:rFonts w:ascii="Times New Roman" w:eastAsia="Calibri" w:hAnsi="Times New Roman"/>
          <w:b w:val="0"/>
          <w:color w:val="auto"/>
          <w:sz w:val="28"/>
          <w:szCs w:val="28"/>
          <w:lang w:eastAsia="en-US"/>
        </w:rPr>
        <w:t xml:space="preserve">установлены следующие нарушения: </w:t>
      </w:r>
    </w:p>
    <w:p w:rsidR="00874453" w:rsidRDefault="00874453" w:rsidP="00874453">
      <w:pPr>
        <w:suppressAutoHyphens/>
        <w:autoSpaceDE w:val="0"/>
        <w:autoSpaceDN w:val="0"/>
        <w:adjustRightInd w:val="0"/>
        <w:ind w:firstLine="709"/>
        <w:jc w:val="both"/>
        <w:rPr>
          <w:color w:val="000000"/>
          <w:sz w:val="28"/>
          <w:szCs w:val="28"/>
        </w:rPr>
      </w:pPr>
      <w:r w:rsidRPr="00325F08">
        <w:rPr>
          <w:rFonts w:eastAsia="Calibri"/>
          <w:sz w:val="28"/>
          <w:szCs w:val="28"/>
          <w:lang w:eastAsia="en-US"/>
        </w:rPr>
        <w:t xml:space="preserve"> </w:t>
      </w:r>
      <w:r w:rsidRPr="00325F08">
        <w:rPr>
          <w:sz w:val="28"/>
          <w:szCs w:val="28"/>
        </w:rPr>
        <w:t xml:space="preserve">В нарушение ч. </w:t>
      </w:r>
      <w:r>
        <w:rPr>
          <w:sz w:val="28"/>
          <w:szCs w:val="28"/>
        </w:rPr>
        <w:t>1</w:t>
      </w:r>
      <w:r w:rsidRPr="00325F08">
        <w:rPr>
          <w:sz w:val="28"/>
          <w:szCs w:val="28"/>
        </w:rPr>
        <w:t xml:space="preserve"> ст. 10, ч. 1 ст. 13 Федерального</w:t>
      </w:r>
      <w:r w:rsidRPr="00325F08">
        <w:rPr>
          <w:color w:val="000000"/>
          <w:sz w:val="28"/>
          <w:szCs w:val="28"/>
        </w:rPr>
        <w:t xml:space="preserve"> закона № 402-ФЗ,</w:t>
      </w:r>
      <w:r w:rsidRPr="007F129F">
        <w:rPr>
          <w:color w:val="000000"/>
          <w:sz w:val="28"/>
          <w:szCs w:val="28"/>
        </w:rPr>
        <w:t xml:space="preserve"> </w:t>
      </w:r>
      <w:r w:rsidRPr="00325F08">
        <w:rPr>
          <w:iCs/>
          <w:sz w:val="28"/>
          <w:szCs w:val="28"/>
        </w:rPr>
        <w:t xml:space="preserve"> п. 142, п. 143 Инструкции № 157н,  п. 38 Инструкции № 162н, </w:t>
      </w:r>
      <w:r>
        <w:rPr>
          <w:iCs/>
          <w:sz w:val="28"/>
          <w:szCs w:val="28"/>
        </w:rPr>
        <w:t xml:space="preserve"> </w:t>
      </w:r>
      <w:r w:rsidRPr="00325F08">
        <w:rPr>
          <w:iCs/>
          <w:sz w:val="28"/>
          <w:szCs w:val="28"/>
        </w:rPr>
        <w:t>не</w:t>
      </w:r>
      <w:r w:rsidRPr="007F129F">
        <w:rPr>
          <w:iCs/>
          <w:sz w:val="28"/>
          <w:szCs w:val="28"/>
        </w:rPr>
        <w:t xml:space="preserve"> обеспеч</w:t>
      </w:r>
      <w:r>
        <w:rPr>
          <w:iCs/>
          <w:sz w:val="28"/>
          <w:szCs w:val="28"/>
        </w:rPr>
        <w:t xml:space="preserve">ено </w:t>
      </w:r>
      <w:r w:rsidRPr="007F129F">
        <w:rPr>
          <w:iCs/>
          <w:sz w:val="28"/>
          <w:szCs w:val="28"/>
        </w:rPr>
        <w:t xml:space="preserve">отражение в бюджетном учете </w:t>
      </w:r>
      <w:r w:rsidRPr="007F129F">
        <w:rPr>
          <w:sz w:val="28"/>
          <w:szCs w:val="28"/>
        </w:rPr>
        <w:t>в</w:t>
      </w:r>
      <w:r w:rsidRPr="007F129F">
        <w:rPr>
          <w:color w:val="000000"/>
          <w:sz w:val="28"/>
          <w:szCs w:val="28"/>
        </w:rPr>
        <w:t xml:space="preserve"> составе нефинансовых активов имущества казны</w:t>
      </w:r>
      <w:r>
        <w:rPr>
          <w:color w:val="000000"/>
          <w:sz w:val="28"/>
          <w:szCs w:val="28"/>
        </w:rPr>
        <w:t xml:space="preserve"> </w:t>
      </w:r>
      <w:r w:rsidRPr="007F129F">
        <w:rPr>
          <w:color w:val="000000"/>
          <w:sz w:val="28"/>
          <w:szCs w:val="28"/>
        </w:rPr>
        <w:t xml:space="preserve"> по состоянию на 01.01.2022 </w:t>
      </w:r>
      <w:r>
        <w:rPr>
          <w:color w:val="000000"/>
          <w:sz w:val="28"/>
          <w:szCs w:val="28"/>
        </w:rPr>
        <w:t xml:space="preserve">3 (трех) </w:t>
      </w:r>
      <w:r w:rsidRPr="007F129F">
        <w:rPr>
          <w:color w:val="000000"/>
          <w:sz w:val="28"/>
          <w:szCs w:val="28"/>
        </w:rPr>
        <w:t>земельн</w:t>
      </w:r>
      <w:r>
        <w:rPr>
          <w:color w:val="000000"/>
          <w:sz w:val="28"/>
          <w:szCs w:val="28"/>
        </w:rPr>
        <w:t xml:space="preserve">ых </w:t>
      </w:r>
      <w:r w:rsidRPr="007F129F">
        <w:rPr>
          <w:color w:val="000000"/>
          <w:sz w:val="28"/>
          <w:szCs w:val="28"/>
        </w:rPr>
        <w:t>участк</w:t>
      </w:r>
      <w:r>
        <w:rPr>
          <w:color w:val="000000"/>
          <w:sz w:val="28"/>
          <w:szCs w:val="28"/>
        </w:rPr>
        <w:t>ов:</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2126"/>
        <w:gridCol w:w="2126"/>
        <w:gridCol w:w="1134"/>
        <w:gridCol w:w="1559"/>
      </w:tblGrid>
      <w:tr w:rsidR="00874453" w:rsidRPr="00C05A31" w:rsidTr="00874453">
        <w:trPr>
          <w:trHeight w:val="834"/>
          <w:tblHeader/>
        </w:trPr>
        <w:tc>
          <w:tcPr>
            <w:tcW w:w="709" w:type="dxa"/>
          </w:tcPr>
          <w:p w:rsidR="00874453" w:rsidRPr="00C05A31" w:rsidRDefault="00874453" w:rsidP="00874453">
            <w:pPr>
              <w:suppressAutoHyphens/>
              <w:autoSpaceDE w:val="0"/>
              <w:autoSpaceDN w:val="0"/>
              <w:adjustRightInd w:val="0"/>
              <w:jc w:val="center"/>
              <w:rPr>
                <w:sz w:val="18"/>
                <w:szCs w:val="18"/>
              </w:rPr>
            </w:pPr>
            <w:r w:rsidRPr="00C05A31">
              <w:rPr>
                <w:sz w:val="18"/>
                <w:szCs w:val="18"/>
              </w:rPr>
              <w:t>№ п/п</w:t>
            </w:r>
          </w:p>
        </w:tc>
        <w:tc>
          <w:tcPr>
            <w:tcW w:w="1843"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Кадастровый номер земельного участка</w:t>
            </w:r>
          </w:p>
        </w:tc>
        <w:tc>
          <w:tcPr>
            <w:tcW w:w="2126"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номер, дата государственной регистрации права</w:t>
            </w:r>
          </w:p>
        </w:tc>
        <w:tc>
          <w:tcPr>
            <w:tcW w:w="2126"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Адрес земельного участка</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Площадь, кв.м.</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 xml:space="preserve">Кадастровая стоимость руб.  </w:t>
            </w:r>
          </w:p>
        </w:tc>
      </w:tr>
      <w:tr w:rsidR="00874453" w:rsidRPr="00C05A31" w:rsidTr="00874453">
        <w:tc>
          <w:tcPr>
            <w:tcW w:w="709" w:type="dxa"/>
          </w:tcPr>
          <w:p w:rsidR="00874453" w:rsidRPr="00C05A31" w:rsidRDefault="00874453" w:rsidP="00874453">
            <w:pPr>
              <w:suppressAutoHyphens/>
              <w:autoSpaceDE w:val="0"/>
              <w:autoSpaceDN w:val="0"/>
              <w:adjustRightInd w:val="0"/>
              <w:jc w:val="both"/>
              <w:rPr>
                <w:sz w:val="18"/>
                <w:szCs w:val="18"/>
              </w:rPr>
            </w:pPr>
            <w:r w:rsidRPr="00C05A31">
              <w:rPr>
                <w:sz w:val="18"/>
                <w:szCs w:val="18"/>
              </w:rPr>
              <w:t>1.</w:t>
            </w:r>
          </w:p>
        </w:tc>
        <w:tc>
          <w:tcPr>
            <w:tcW w:w="1843" w:type="dxa"/>
            <w:shd w:val="clear" w:color="auto" w:fill="auto"/>
          </w:tcPr>
          <w:p w:rsidR="00874453" w:rsidRPr="00C05A31" w:rsidRDefault="00874453" w:rsidP="00874453">
            <w:pPr>
              <w:suppressAutoHyphens/>
              <w:autoSpaceDE w:val="0"/>
              <w:autoSpaceDN w:val="0"/>
              <w:adjustRightInd w:val="0"/>
              <w:jc w:val="both"/>
              <w:rPr>
                <w:sz w:val="18"/>
                <w:szCs w:val="18"/>
              </w:rPr>
            </w:pPr>
            <w:r w:rsidRPr="00C05A31">
              <w:rPr>
                <w:sz w:val="18"/>
                <w:szCs w:val="18"/>
              </w:rPr>
              <w:t>23:31:0</w:t>
            </w:r>
            <w:r>
              <w:rPr>
                <w:sz w:val="18"/>
                <w:szCs w:val="18"/>
              </w:rPr>
              <w:t>101008</w:t>
            </w:r>
            <w:r w:rsidRPr="00C05A31">
              <w:rPr>
                <w:sz w:val="18"/>
                <w:szCs w:val="18"/>
              </w:rPr>
              <w:t>:</w:t>
            </w:r>
            <w:r>
              <w:rPr>
                <w:sz w:val="18"/>
                <w:szCs w:val="18"/>
              </w:rPr>
              <w:t>403</w:t>
            </w:r>
          </w:p>
        </w:tc>
        <w:tc>
          <w:tcPr>
            <w:tcW w:w="2126" w:type="dxa"/>
            <w:shd w:val="clear" w:color="auto" w:fill="auto"/>
          </w:tcPr>
          <w:p w:rsidR="00874453" w:rsidRPr="00C05A31" w:rsidRDefault="00874453" w:rsidP="00874453">
            <w:pPr>
              <w:suppressAutoHyphens/>
              <w:autoSpaceDE w:val="0"/>
              <w:autoSpaceDN w:val="0"/>
              <w:adjustRightInd w:val="0"/>
              <w:jc w:val="both"/>
              <w:rPr>
                <w:sz w:val="18"/>
                <w:szCs w:val="18"/>
              </w:rPr>
            </w:pPr>
            <w:r>
              <w:rPr>
                <w:sz w:val="18"/>
                <w:szCs w:val="18"/>
              </w:rPr>
              <w:t>№23</w:t>
            </w:r>
            <w:r w:rsidRPr="00C05A31">
              <w:rPr>
                <w:sz w:val="18"/>
                <w:szCs w:val="18"/>
              </w:rPr>
              <w:t>/</w:t>
            </w:r>
            <w:r>
              <w:rPr>
                <w:sz w:val="18"/>
                <w:szCs w:val="18"/>
              </w:rPr>
              <w:t>240</w:t>
            </w:r>
            <w:r w:rsidRPr="00C05A31">
              <w:rPr>
                <w:sz w:val="18"/>
                <w:szCs w:val="18"/>
              </w:rPr>
              <w:t>/20</w:t>
            </w:r>
            <w:r>
              <w:rPr>
                <w:sz w:val="18"/>
                <w:szCs w:val="18"/>
              </w:rPr>
              <w:t>21</w:t>
            </w:r>
            <w:r w:rsidRPr="00C05A31">
              <w:rPr>
                <w:sz w:val="18"/>
                <w:szCs w:val="18"/>
              </w:rPr>
              <w:t>-</w:t>
            </w:r>
            <w:r>
              <w:rPr>
                <w:sz w:val="18"/>
                <w:szCs w:val="18"/>
              </w:rPr>
              <w:t>1</w:t>
            </w:r>
            <w:r w:rsidRPr="00C05A31">
              <w:rPr>
                <w:sz w:val="18"/>
                <w:szCs w:val="18"/>
              </w:rPr>
              <w:t xml:space="preserve">  от </w:t>
            </w:r>
            <w:r>
              <w:rPr>
                <w:sz w:val="18"/>
                <w:szCs w:val="18"/>
              </w:rPr>
              <w:t>13</w:t>
            </w:r>
            <w:r w:rsidRPr="00C05A31">
              <w:rPr>
                <w:sz w:val="18"/>
                <w:szCs w:val="18"/>
              </w:rPr>
              <w:t>.</w:t>
            </w:r>
            <w:r>
              <w:rPr>
                <w:sz w:val="18"/>
                <w:szCs w:val="18"/>
              </w:rPr>
              <w:t>12</w:t>
            </w:r>
            <w:r w:rsidRPr="00C05A31">
              <w:rPr>
                <w:sz w:val="18"/>
                <w:szCs w:val="18"/>
              </w:rPr>
              <w:t>.20</w:t>
            </w:r>
            <w:r>
              <w:rPr>
                <w:sz w:val="18"/>
                <w:szCs w:val="18"/>
              </w:rPr>
              <w:t>21</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Pr>
                <w:sz w:val="18"/>
                <w:szCs w:val="18"/>
              </w:rPr>
              <w:t>ст. Роговская</w:t>
            </w:r>
            <w:r w:rsidRPr="00C05A31">
              <w:rPr>
                <w:sz w:val="18"/>
                <w:szCs w:val="18"/>
              </w:rPr>
              <w:t xml:space="preserve">, </w:t>
            </w:r>
            <w:r>
              <w:rPr>
                <w:sz w:val="18"/>
                <w:szCs w:val="18"/>
              </w:rPr>
              <w:t>секция 27, контур 18</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39000+/-1727,99</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7502820</w:t>
            </w:r>
            <w:r w:rsidRPr="00C05A31">
              <w:rPr>
                <w:sz w:val="18"/>
                <w:szCs w:val="18"/>
              </w:rPr>
              <w:t>,</w:t>
            </w:r>
            <w:r>
              <w:rPr>
                <w:sz w:val="18"/>
                <w:szCs w:val="18"/>
              </w:rPr>
              <w:t>00</w:t>
            </w:r>
          </w:p>
        </w:tc>
      </w:tr>
      <w:tr w:rsidR="00874453" w:rsidRPr="00C05A31" w:rsidTr="00874453">
        <w:tc>
          <w:tcPr>
            <w:tcW w:w="709" w:type="dxa"/>
          </w:tcPr>
          <w:p w:rsidR="00874453" w:rsidRPr="00C05A31" w:rsidRDefault="00874453" w:rsidP="00874453">
            <w:pPr>
              <w:suppressAutoHyphens/>
              <w:autoSpaceDE w:val="0"/>
              <w:autoSpaceDN w:val="0"/>
              <w:adjustRightInd w:val="0"/>
              <w:jc w:val="both"/>
              <w:rPr>
                <w:sz w:val="18"/>
                <w:szCs w:val="18"/>
              </w:rPr>
            </w:pPr>
            <w:r w:rsidRPr="00C05A31">
              <w:rPr>
                <w:sz w:val="18"/>
                <w:szCs w:val="18"/>
              </w:rPr>
              <w:t>2.</w:t>
            </w:r>
          </w:p>
        </w:tc>
        <w:tc>
          <w:tcPr>
            <w:tcW w:w="1843" w:type="dxa"/>
            <w:shd w:val="clear" w:color="auto" w:fill="auto"/>
          </w:tcPr>
          <w:p w:rsidR="00874453" w:rsidRPr="00C05A31" w:rsidRDefault="00874453" w:rsidP="00874453">
            <w:pPr>
              <w:suppressAutoHyphens/>
              <w:autoSpaceDE w:val="0"/>
              <w:autoSpaceDN w:val="0"/>
              <w:adjustRightInd w:val="0"/>
              <w:jc w:val="both"/>
              <w:rPr>
                <w:sz w:val="18"/>
                <w:szCs w:val="18"/>
              </w:rPr>
            </w:pPr>
            <w:r w:rsidRPr="00C05A31">
              <w:rPr>
                <w:sz w:val="18"/>
                <w:szCs w:val="18"/>
              </w:rPr>
              <w:t>23:31:</w:t>
            </w:r>
            <w:r>
              <w:rPr>
                <w:sz w:val="18"/>
                <w:szCs w:val="18"/>
              </w:rPr>
              <w:t>0102038</w:t>
            </w:r>
            <w:r w:rsidRPr="00C05A31">
              <w:rPr>
                <w:sz w:val="18"/>
                <w:szCs w:val="18"/>
              </w:rPr>
              <w:t>:</w:t>
            </w:r>
            <w:r>
              <w:rPr>
                <w:sz w:val="18"/>
                <w:szCs w:val="18"/>
              </w:rPr>
              <w:t>124</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sidRPr="00C05A31">
              <w:rPr>
                <w:sz w:val="18"/>
                <w:szCs w:val="18"/>
              </w:rPr>
              <w:t>№23/</w:t>
            </w:r>
            <w:r>
              <w:rPr>
                <w:sz w:val="18"/>
                <w:szCs w:val="18"/>
              </w:rPr>
              <w:t>240</w:t>
            </w:r>
            <w:r w:rsidRPr="00C05A31">
              <w:rPr>
                <w:sz w:val="18"/>
                <w:szCs w:val="18"/>
              </w:rPr>
              <w:t>/20</w:t>
            </w:r>
            <w:r>
              <w:rPr>
                <w:sz w:val="18"/>
                <w:szCs w:val="18"/>
              </w:rPr>
              <w:t>21</w:t>
            </w:r>
            <w:r w:rsidRPr="00C05A31">
              <w:rPr>
                <w:sz w:val="18"/>
                <w:szCs w:val="18"/>
              </w:rPr>
              <w:t>-1  от 28.0</w:t>
            </w:r>
            <w:r>
              <w:rPr>
                <w:sz w:val="18"/>
                <w:szCs w:val="18"/>
              </w:rPr>
              <w:t>5</w:t>
            </w:r>
            <w:r w:rsidRPr="00C05A31">
              <w:rPr>
                <w:sz w:val="18"/>
                <w:szCs w:val="18"/>
              </w:rPr>
              <w:t>.20</w:t>
            </w:r>
            <w:r>
              <w:rPr>
                <w:sz w:val="18"/>
                <w:szCs w:val="18"/>
              </w:rPr>
              <w:t>21</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Pr>
                <w:sz w:val="18"/>
                <w:szCs w:val="18"/>
              </w:rPr>
              <w:t>ст. Роговская</w:t>
            </w:r>
            <w:r w:rsidRPr="00C05A31">
              <w:rPr>
                <w:sz w:val="18"/>
                <w:szCs w:val="18"/>
              </w:rPr>
              <w:t xml:space="preserve">, </w:t>
            </w:r>
            <w:r>
              <w:rPr>
                <w:sz w:val="18"/>
                <w:szCs w:val="18"/>
              </w:rPr>
              <w:t>ул. Красная, д. 40, корп. Б</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462+/-7,52</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104943</w:t>
            </w:r>
            <w:r w:rsidRPr="00C05A31">
              <w:rPr>
                <w:sz w:val="18"/>
                <w:szCs w:val="18"/>
              </w:rPr>
              <w:t>,</w:t>
            </w:r>
            <w:r>
              <w:rPr>
                <w:sz w:val="18"/>
                <w:szCs w:val="18"/>
              </w:rPr>
              <w:t>3</w:t>
            </w:r>
          </w:p>
        </w:tc>
      </w:tr>
      <w:tr w:rsidR="00874453" w:rsidRPr="00C05A31" w:rsidTr="00874453">
        <w:tc>
          <w:tcPr>
            <w:tcW w:w="709" w:type="dxa"/>
          </w:tcPr>
          <w:p w:rsidR="00874453" w:rsidRPr="00C05A31" w:rsidRDefault="00874453" w:rsidP="00874453">
            <w:pPr>
              <w:suppressAutoHyphens/>
              <w:autoSpaceDE w:val="0"/>
              <w:autoSpaceDN w:val="0"/>
              <w:adjustRightInd w:val="0"/>
              <w:jc w:val="both"/>
              <w:rPr>
                <w:sz w:val="18"/>
                <w:szCs w:val="18"/>
              </w:rPr>
            </w:pPr>
            <w:r w:rsidRPr="00C05A31">
              <w:rPr>
                <w:sz w:val="18"/>
                <w:szCs w:val="18"/>
              </w:rPr>
              <w:t>3.</w:t>
            </w:r>
          </w:p>
        </w:tc>
        <w:tc>
          <w:tcPr>
            <w:tcW w:w="1843" w:type="dxa"/>
            <w:shd w:val="clear" w:color="auto" w:fill="auto"/>
          </w:tcPr>
          <w:p w:rsidR="00874453" w:rsidRPr="00C05A31" w:rsidRDefault="00874453" w:rsidP="00874453">
            <w:pPr>
              <w:suppressAutoHyphens/>
              <w:autoSpaceDE w:val="0"/>
              <w:autoSpaceDN w:val="0"/>
              <w:adjustRightInd w:val="0"/>
              <w:jc w:val="both"/>
              <w:rPr>
                <w:sz w:val="18"/>
                <w:szCs w:val="18"/>
              </w:rPr>
            </w:pPr>
            <w:r w:rsidRPr="00C05A31">
              <w:rPr>
                <w:sz w:val="18"/>
                <w:szCs w:val="18"/>
              </w:rPr>
              <w:t>23:31:</w:t>
            </w:r>
            <w:r>
              <w:rPr>
                <w:sz w:val="18"/>
                <w:szCs w:val="18"/>
              </w:rPr>
              <w:t>0103001</w:t>
            </w:r>
            <w:r w:rsidRPr="00C05A31">
              <w:rPr>
                <w:sz w:val="18"/>
                <w:szCs w:val="18"/>
              </w:rPr>
              <w:t>:</w:t>
            </w:r>
            <w:r>
              <w:rPr>
                <w:sz w:val="18"/>
                <w:szCs w:val="18"/>
              </w:rPr>
              <w:t>541</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sidRPr="00C05A31">
              <w:rPr>
                <w:sz w:val="18"/>
                <w:szCs w:val="18"/>
              </w:rPr>
              <w:t>№ 23/</w:t>
            </w:r>
            <w:r>
              <w:rPr>
                <w:sz w:val="18"/>
                <w:szCs w:val="18"/>
              </w:rPr>
              <w:t>240</w:t>
            </w:r>
            <w:r w:rsidRPr="00C05A31">
              <w:rPr>
                <w:sz w:val="18"/>
                <w:szCs w:val="18"/>
              </w:rPr>
              <w:t>/20</w:t>
            </w:r>
            <w:r>
              <w:rPr>
                <w:sz w:val="18"/>
                <w:szCs w:val="18"/>
              </w:rPr>
              <w:t>21</w:t>
            </w:r>
            <w:r w:rsidRPr="00C05A31">
              <w:rPr>
                <w:sz w:val="18"/>
                <w:szCs w:val="18"/>
              </w:rPr>
              <w:t>-</w:t>
            </w:r>
            <w:r>
              <w:rPr>
                <w:sz w:val="18"/>
                <w:szCs w:val="18"/>
              </w:rPr>
              <w:t>1</w:t>
            </w:r>
            <w:r w:rsidRPr="00C05A31">
              <w:rPr>
                <w:sz w:val="18"/>
                <w:szCs w:val="18"/>
              </w:rPr>
              <w:t xml:space="preserve">  от </w:t>
            </w:r>
            <w:r>
              <w:rPr>
                <w:sz w:val="18"/>
                <w:szCs w:val="18"/>
              </w:rPr>
              <w:t>02</w:t>
            </w:r>
            <w:r w:rsidRPr="00C05A31">
              <w:rPr>
                <w:sz w:val="18"/>
                <w:szCs w:val="18"/>
              </w:rPr>
              <w:t>.1</w:t>
            </w:r>
            <w:r>
              <w:rPr>
                <w:sz w:val="18"/>
                <w:szCs w:val="18"/>
              </w:rPr>
              <w:t>2</w:t>
            </w:r>
            <w:r w:rsidRPr="00C05A31">
              <w:rPr>
                <w:sz w:val="18"/>
                <w:szCs w:val="18"/>
              </w:rPr>
              <w:t>.20</w:t>
            </w:r>
            <w:r>
              <w:rPr>
                <w:sz w:val="18"/>
                <w:szCs w:val="18"/>
              </w:rPr>
              <w:t>21</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Pr>
                <w:sz w:val="18"/>
                <w:szCs w:val="18"/>
              </w:rPr>
              <w:t>х. Причтовый, ул. Заречная, д. 8А</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1272+/-12,48</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107980</w:t>
            </w:r>
            <w:r w:rsidRPr="00C05A31">
              <w:rPr>
                <w:sz w:val="18"/>
                <w:szCs w:val="18"/>
              </w:rPr>
              <w:t>,</w:t>
            </w:r>
            <w:r>
              <w:rPr>
                <w:sz w:val="18"/>
                <w:szCs w:val="18"/>
              </w:rPr>
              <w:t>08</w:t>
            </w:r>
          </w:p>
        </w:tc>
      </w:tr>
      <w:tr w:rsidR="00874453" w:rsidRPr="00C05A31" w:rsidTr="00874453">
        <w:tc>
          <w:tcPr>
            <w:tcW w:w="6804" w:type="dxa"/>
            <w:gridSpan w:val="4"/>
          </w:tcPr>
          <w:p w:rsidR="00874453" w:rsidRPr="00C05A31" w:rsidRDefault="00874453" w:rsidP="00874453">
            <w:pPr>
              <w:suppressAutoHyphens/>
              <w:autoSpaceDE w:val="0"/>
              <w:autoSpaceDN w:val="0"/>
              <w:adjustRightInd w:val="0"/>
              <w:rPr>
                <w:sz w:val="18"/>
                <w:szCs w:val="18"/>
              </w:rPr>
            </w:pPr>
            <w:r w:rsidRPr="00C05A31">
              <w:rPr>
                <w:sz w:val="18"/>
                <w:szCs w:val="18"/>
              </w:rPr>
              <w:t>ИТОГО:</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40734*/-1747,99</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7715743</w:t>
            </w:r>
            <w:r w:rsidRPr="00C05A31">
              <w:rPr>
                <w:sz w:val="18"/>
                <w:szCs w:val="18"/>
              </w:rPr>
              <w:t>,</w:t>
            </w:r>
            <w:r>
              <w:rPr>
                <w:sz w:val="18"/>
                <w:szCs w:val="18"/>
              </w:rPr>
              <w:t>38</w:t>
            </w:r>
          </w:p>
        </w:tc>
      </w:tr>
    </w:tbl>
    <w:p w:rsidR="00874453" w:rsidRPr="00D55E49" w:rsidRDefault="00874453" w:rsidP="00874453">
      <w:pPr>
        <w:ind w:firstLine="708"/>
        <w:jc w:val="both"/>
        <w:rPr>
          <w:b/>
          <w:bCs/>
          <w:color w:val="000000"/>
        </w:rPr>
      </w:pPr>
      <w:r w:rsidRPr="00243083">
        <w:rPr>
          <w:color w:val="000000"/>
          <w:sz w:val="28"/>
          <w:szCs w:val="28"/>
        </w:rPr>
        <w:t xml:space="preserve">Таким образом, </w:t>
      </w:r>
      <w:r w:rsidR="00EE7A54">
        <w:rPr>
          <w:color w:val="000000"/>
          <w:sz w:val="28"/>
          <w:szCs w:val="28"/>
        </w:rPr>
        <w:t xml:space="preserve">должностным лицом </w:t>
      </w:r>
      <w:r w:rsidRPr="00D55E49">
        <w:rPr>
          <w:color w:val="000000"/>
          <w:sz w:val="28"/>
          <w:szCs w:val="28"/>
        </w:rPr>
        <w:t xml:space="preserve"> МКУ «ФРУ» не обеспечила отражение в бюджетном учете и бюджетной отчетности по состоянию на 01.01.2022 в составе НПА на соответствующих счетах аналитического учета счета 0 10</w:t>
      </w:r>
      <w:r>
        <w:rPr>
          <w:color w:val="000000"/>
          <w:sz w:val="28"/>
          <w:szCs w:val="28"/>
        </w:rPr>
        <w:t>8</w:t>
      </w:r>
      <w:r w:rsidRPr="00D55E49">
        <w:rPr>
          <w:color w:val="000000"/>
          <w:sz w:val="28"/>
          <w:szCs w:val="28"/>
        </w:rPr>
        <w:t> </w:t>
      </w:r>
      <w:r>
        <w:rPr>
          <w:color w:val="000000"/>
          <w:sz w:val="28"/>
          <w:szCs w:val="28"/>
        </w:rPr>
        <w:t>55</w:t>
      </w:r>
      <w:r w:rsidRPr="00D55E49">
        <w:rPr>
          <w:color w:val="000000"/>
          <w:sz w:val="28"/>
          <w:szCs w:val="28"/>
        </w:rPr>
        <w:t> 000 «</w:t>
      </w:r>
      <w:r>
        <w:rPr>
          <w:color w:val="000000"/>
          <w:sz w:val="28"/>
          <w:szCs w:val="28"/>
        </w:rPr>
        <w:t>Непроизведенные активы, составляющие казну</w:t>
      </w:r>
      <w:r w:rsidRPr="00D55E49">
        <w:rPr>
          <w:color w:val="000000"/>
          <w:sz w:val="28"/>
          <w:szCs w:val="28"/>
        </w:rPr>
        <w:t xml:space="preserve">» </w:t>
      </w:r>
      <w:r>
        <w:rPr>
          <w:color w:val="000000"/>
          <w:sz w:val="28"/>
          <w:szCs w:val="28"/>
        </w:rPr>
        <w:t>3</w:t>
      </w:r>
      <w:r w:rsidRPr="00D55E49">
        <w:rPr>
          <w:color w:val="000000"/>
          <w:sz w:val="28"/>
          <w:szCs w:val="28"/>
        </w:rPr>
        <w:t> (</w:t>
      </w:r>
      <w:r>
        <w:rPr>
          <w:color w:val="000000"/>
          <w:sz w:val="28"/>
          <w:szCs w:val="28"/>
        </w:rPr>
        <w:t>трех</w:t>
      </w:r>
      <w:r w:rsidRPr="00D55E49">
        <w:rPr>
          <w:color w:val="000000"/>
          <w:sz w:val="28"/>
          <w:szCs w:val="28"/>
        </w:rPr>
        <w:t>) земель</w:t>
      </w:r>
      <w:r w:rsidRPr="00D55E49">
        <w:rPr>
          <w:color w:val="000000"/>
          <w:sz w:val="28"/>
          <w:szCs w:val="28"/>
        </w:rPr>
        <w:lastRenderedPageBreak/>
        <w:t>ных участков, принадлежащ</w:t>
      </w:r>
      <w:r>
        <w:rPr>
          <w:color w:val="000000"/>
          <w:sz w:val="28"/>
          <w:szCs w:val="28"/>
        </w:rPr>
        <w:t xml:space="preserve">их </w:t>
      </w:r>
      <w:r w:rsidRPr="00D55E49">
        <w:rPr>
          <w:color w:val="000000"/>
          <w:sz w:val="28"/>
          <w:szCs w:val="28"/>
        </w:rPr>
        <w:t xml:space="preserve"> на праве собственности, о чем сделаны записи в ЕГРН, по их кадастровой стоимости, составляющей по состоянию на 01.01.2022 совокупно </w:t>
      </w:r>
      <w:r>
        <w:rPr>
          <w:color w:val="000000"/>
          <w:sz w:val="28"/>
          <w:szCs w:val="28"/>
        </w:rPr>
        <w:t>7715743</w:t>
      </w:r>
      <w:r w:rsidRPr="00D55E49">
        <w:rPr>
          <w:bCs/>
          <w:color w:val="000000"/>
          <w:sz w:val="28"/>
          <w:szCs w:val="28"/>
        </w:rPr>
        <w:t>,</w:t>
      </w:r>
      <w:r>
        <w:rPr>
          <w:bCs/>
          <w:color w:val="000000"/>
          <w:sz w:val="28"/>
          <w:szCs w:val="28"/>
        </w:rPr>
        <w:t>38</w:t>
      </w:r>
      <w:r w:rsidRPr="00D55E49">
        <w:rPr>
          <w:color w:val="000000"/>
          <w:sz w:val="28"/>
          <w:szCs w:val="28"/>
        </w:rPr>
        <w:t xml:space="preserve"> руб</w:t>
      </w:r>
      <w:r w:rsidRPr="00907DAE">
        <w:rPr>
          <w:color w:val="000000"/>
          <w:sz w:val="28"/>
          <w:szCs w:val="28"/>
        </w:rPr>
        <w:t>.</w:t>
      </w:r>
    </w:p>
    <w:p w:rsidR="00874453" w:rsidRPr="00CB1E9F" w:rsidRDefault="00874453" w:rsidP="00874453">
      <w:pPr>
        <w:suppressAutoHyphens/>
        <w:autoSpaceDE w:val="0"/>
        <w:autoSpaceDN w:val="0"/>
        <w:adjustRightInd w:val="0"/>
        <w:ind w:firstLine="709"/>
        <w:jc w:val="both"/>
        <w:rPr>
          <w:sz w:val="28"/>
          <w:szCs w:val="28"/>
        </w:rPr>
      </w:pPr>
      <w:r w:rsidRPr="00CB1E9F">
        <w:rPr>
          <w:sz w:val="28"/>
          <w:szCs w:val="28"/>
        </w:rPr>
        <w:t>Несоблюдение требований единой методологии бюджетного учета и бюджетной отчетности привело к отражению в бюджетном учете и бюджетной отчетности администрации по состоянию на 01.01.2022 недостоверной (искаженной) информации о земельн</w:t>
      </w:r>
      <w:r>
        <w:rPr>
          <w:sz w:val="28"/>
          <w:szCs w:val="28"/>
        </w:rPr>
        <w:t>ых</w:t>
      </w:r>
      <w:r w:rsidRPr="00CB1E9F">
        <w:rPr>
          <w:sz w:val="28"/>
          <w:szCs w:val="28"/>
        </w:rPr>
        <w:t xml:space="preserve"> участк</w:t>
      </w:r>
      <w:r>
        <w:rPr>
          <w:sz w:val="28"/>
          <w:szCs w:val="28"/>
        </w:rPr>
        <w:t>ах</w:t>
      </w:r>
      <w:r w:rsidRPr="00CB1E9F">
        <w:rPr>
          <w:sz w:val="28"/>
          <w:szCs w:val="28"/>
        </w:rPr>
        <w:t xml:space="preserve"> муниципальной казны  на счете бюджетного учета 108.55 «Непроизведенные активы, составляющие казну» –  занижение кадастровой стоимости земельных участков составило на общую сумму </w:t>
      </w:r>
      <w:r>
        <w:rPr>
          <w:sz w:val="28"/>
          <w:szCs w:val="28"/>
        </w:rPr>
        <w:t>7715743</w:t>
      </w:r>
      <w:r w:rsidRPr="00CB1E9F">
        <w:rPr>
          <w:sz w:val="28"/>
          <w:szCs w:val="28"/>
        </w:rPr>
        <w:t>,</w:t>
      </w:r>
      <w:r>
        <w:rPr>
          <w:sz w:val="28"/>
          <w:szCs w:val="28"/>
        </w:rPr>
        <w:t>38</w:t>
      </w:r>
      <w:r w:rsidRPr="00CB1E9F">
        <w:rPr>
          <w:sz w:val="28"/>
          <w:szCs w:val="28"/>
        </w:rPr>
        <w:t xml:space="preserve"> руб. </w:t>
      </w:r>
    </w:p>
    <w:p w:rsidR="00874453" w:rsidRDefault="00874453" w:rsidP="00874453">
      <w:pPr>
        <w:widowControl w:val="0"/>
        <w:suppressAutoHyphens/>
        <w:ind w:firstLine="709"/>
        <w:contextualSpacing/>
        <w:jc w:val="both"/>
        <w:rPr>
          <w:sz w:val="28"/>
          <w:szCs w:val="28"/>
        </w:rPr>
      </w:pPr>
      <w:r w:rsidRPr="00CB1E9F">
        <w:rPr>
          <w:sz w:val="28"/>
          <w:szCs w:val="28"/>
        </w:rPr>
        <w:t xml:space="preserve">Приведенный факт нарушения требований единой методологии бюджетного учета и бюджетной отчетности повлек за собой искажение показателей, выраженных в денежном выражении, которое привело к искажению информации об активах, в Балансе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 по состоянию на 01.01.2022, включаемом в соответствии с пунктом 3 статьи 264.1 БК РФ в состав бюджетной отчетности – искажены показатели в графах 6 и 8 по коду строки 190 «Итого по разделу </w:t>
      </w:r>
      <w:r w:rsidRPr="00CB1E9F">
        <w:rPr>
          <w:sz w:val="28"/>
          <w:szCs w:val="28"/>
          <w:lang w:val="en-US"/>
        </w:rPr>
        <w:t>I</w:t>
      </w:r>
      <w:r w:rsidRPr="00CB1E9F">
        <w:rPr>
          <w:sz w:val="28"/>
          <w:szCs w:val="28"/>
        </w:rPr>
        <w:t xml:space="preserve"> (стр. 030 + стр. 060 + стр. 070 + стр. 080 + стр. 100 + стр. 120 + стр. 130 + стр. 140 + стр. 150 + стр. 160)» - на </w:t>
      </w:r>
      <w:r>
        <w:rPr>
          <w:sz w:val="28"/>
          <w:szCs w:val="28"/>
        </w:rPr>
        <w:t>7715743</w:t>
      </w:r>
      <w:r w:rsidRPr="00CB1E9F">
        <w:rPr>
          <w:sz w:val="28"/>
          <w:szCs w:val="28"/>
        </w:rPr>
        <w:t>,</w:t>
      </w:r>
      <w:r>
        <w:rPr>
          <w:sz w:val="28"/>
          <w:szCs w:val="28"/>
        </w:rPr>
        <w:t>38</w:t>
      </w:r>
      <w:r w:rsidRPr="00CB1E9F">
        <w:rPr>
          <w:sz w:val="28"/>
          <w:szCs w:val="28"/>
        </w:rPr>
        <w:t> рубля (</w:t>
      </w:r>
      <w:r>
        <w:rPr>
          <w:sz w:val="28"/>
          <w:szCs w:val="28"/>
        </w:rPr>
        <w:t>9</w:t>
      </w:r>
      <w:r w:rsidRPr="00CB1E9F">
        <w:rPr>
          <w:sz w:val="28"/>
          <w:szCs w:val="28"/>
        </w:rPr>
        <w:t>,</w:t>
      </w:r>
      <w:r>
        <w:rPr>
          <w:sz w:val="28"/>
          <w:szCs w:val="28"/>
        </w:rPr>
        <w:t>76</w:t>
      </w:r>
      <w:r w:rsidRPr="00CB1E9F">
        <w:rPr>
          <w:sz w:val="28"/>
          <w:szCs w:val="28"/>
        </w:rPr>
        <w:t xml:space="preserve"> %).</w:t>
      </w:r>
    </w:p>
    <w:p w:rsidR="00874453" w:rsidRDefault="00874453" w:rsidP="00874453">
      <w:pPr>
        <w:pStyle w:val="1"/>
        <w:spacing w:before="0" w:after="0"/>
        <w:ind w:firstLine="567"/>
        <w:jc w:val="both"/>
        <w:rPr>
          <w:rFonts w:ascii="Times New Roman" w:eastAsia="Calibri" w:hAnsi="Times New Roman"/>
          <w:b w:val="0"/>
          <w:color w:val="auto"/>
          <w:sz w:val="28"/>
          <w:szCs w:val="28"/>
          <w:lang w:eastAsia="en-US"/>
        </w:rPr>
      </w:pPr>
      <w:r w:rsidRPr="006F2527">
        <w:rPr>
          <w:rFonts w:ascii="Times New Roman" w:eastAsia="Calibri" w:hAnsi="Times New Roman" w:cs="Times New Roman"/>
          <w:b w:val="0"/>
          <w:color w:val="auto"/>
          <w:sz w:val="28"/>
          <w:szCs w:val="28"/>
          <w:lang w:eastAsia="en-US"/>
        </w:rPr>
        <w:t>2.8.</w:t>
      </w:r>
      <w:r>
        <w:rPr>
          <w:rFonts w:ascii="Times New Roman" w:eastAsia="Calibri" w:hAnsi="Times New Roman" w:cs="Times New Roman"/>
          <w:b w:val="0"/>
          <w:color w:val="auto"/>
          <w:sz w:val="28"/>
          <w:szCs w:val="28"/>
          <w:lang w:eastAsia="en-US"/>
        </w:rPr>
        <w:t>2</w:t>
      </w:r>
      <w:r w:rsidRPr="006F2527">
        <w:rPr>
          <w:rFonts w:ascii="Times New Roman" w:eastAsia="Calibri" w:hAnsi="Times New Roman" w:cs="Times New Roman"/>
          <w:b w:val="0"/>
          <w:color w:val="auto"/>
          <w:sz w:val="28"/>
          <w:szCs w:val="28"/>
          <w:lang w:eastAsia="en-US"/>
        </w:rPr>
        <w:t>.</w:t>
      </w:r>
      <w:r w:rsidRPr="006F2527">
        <w:rPr>
          <w:rFonts w:eastAsia="Calibri"/>
          <w:color w:val="auto"/>
          <w:sz w:val="28"/>
          <w:szCs w:val="28"/>
          <w:lang w:eastAsia="en-US"/>
        </w:rPr>
        <w:t xml:space="preserve"> </w:t>
      </w:r>
      <w:r w:rsidRPr="006F2527">
        <w:rPr>
          <w:rFonts w:ascii="Times New Roman" w:hAnsi="Times New Roman"/>
          <w:b w:val="0"/>
          <w:color w:val="auto"/>
          <w:sz w:val="28"/>
          <w:szCs w:val="28"/>
        </w:rPr>
        <w:t xml:space="preserve"> </w:t>
      </w:r>
      <w:r w:rsidRPr="00A72AA2">
        <w:rPr>
          <w:rFonts w:ascii="Times New Roman" w:hAnsi="Times New Roman"/>
          <w:b w:val="0"/>
          <w:color w:val="auto"/>
          <w:sz w:val="28"/>
          <w:szCs w:val="28"/>
        </w:rPr>
        <w:t>В ходе сопоставления данных</w:t>
      </w:r>
      <w:r>
        <w:rPr>
          <w:rFonts w:ascii="Times New Roman" w:hAnsi="Times New Roman"/>
          <w:b w:val="0"/>
          <w:color w:val="auto"/>
          <w:sz w:val="28"/>
          <w:szCs w:val="28"/>
        </w:rPr>
        <w:t>,</w:t>
      </w:r>
      <w:r w:rsidRPr="00A72AA2">
        <w:rPr>
          <w:rFonts w:ascii="Times New Roman" w:hAnsi="Times New Roman"/>
          <w:b w:val="0"/>
          <w:color w:val="auto"/>
          <w:sz w:val="28"/>
          <w:szCs w:val="28"/>
        </w:rPr>
        <w:t xml:space="preserve"> содержащихся в представленных к проверке первичных учетных документах,</w:t>
      </w:r>
      <w:r w:rsidRPr="00A72AA2">
        <w:rPr>
          <w:rFonts w:ascii="Times New Roman" w:eastAsia="Calibri" w:hAnsi="Times New Roman"/>
          <w:b w:val="0"/>
          <w:color w:val="auto"/>
          <w:sz w:val="28"/>
          <w:szCs w:val="28"/>
          <w:lang w:eastAsia="en-US"/>
        </w:rPr>
        <w:t xml:space="preserve"> регистрах бухгалтерского учета об объектах, составляющих муниципальную </w:t>
      </w:r>
      <w:r>
        <w:rPr>
          <w:rFonts w:ascii="Times New Roman" w:eastAsia="Calibri" w:hAnsi="Times New Roman"/>
          <w:b w:val="0"/>
          <w:color w:val="auto"/>
          <w:sz w:val="28"/>
          <w:szCs w:val="28"/>
          <w:lang w:eastAsia="en-US"/>
        </w:rPr>
        <w:t>собственность</w:t>
      </w:r>
      <w:r w:rsidRPr="00A72AA2">
        <w:rPr>
          <w:rFonts w:ascii="Times New Roman" w:eastAsia="Calibri" w:hAnsi="Times New Roman"/>
          <w:b w:val="0"/>
          <w:color w:val="auto"/>
          <w:sz w:val="28"/>
          <w:szCs w:val="28"/>
          <w:lang w:eastAsia="en-US"/>
        </w:rPr>
        <w:t xml:space="preserve"> (оборотно-сальдов</w:t>
      </w:r>
      <w:r>
        <w:rPr>
          <w:rFonts w:ascii="Times New Roman" w:eastAsia="Calibri" w:hAnsi="Times New Roman"/>
          <w:b w:val="0"/>
          <w:color w:val="auto"/>
          <w:sz w:val="28"/>
          <w:szCs w:val="28"/>
          <w:lang w:eastAsia="en-US"/>
        </w:rPr>
        <w:t>ая</w:t>
      </w:r>
      <w:r w:rsidRPr="00A72AA2">
        <w:rPr>
          <w:rFonts w:ascii="Times New Roman" w:eastAsia="Calibri" w:hAnsi="Times New Roman"/>
          <w:b w:val="0"/>
          <w:color w:val="auto"/>
          <w:sz w:val="28"/>
          <w:szCs w:val="28"/>
          <w:lang w:eastAsia="en-US"/>
        </w:rPr>
        <w:t xml:space="preserve"> ведомост</w:t>
      </w:r>
      <w:r>
        <w:rPr>
          <w:rFonts w:ascii="Times New Roman" w:eastAsia="Calibri" w:hAnsi="Times New Roman"/>
          <w:b w:val="0"/>
          <w:color w:val="auto"/>
          <w:sz w:val="28"/>
          <w:szCs w:val="28"/>
          <w:lang w:eastAsia="en-US"/>
        </w:rPr>
        <w:t>ь</w:t>
      </w:r>
      <w:r w:rsidRPr="00A72AA2">
        <w:rPr>
          <w:rFonts w:ascii="Times New Roman" w:eastAsia="Calibri" w:hAnsi="Times New Roman"/>
          <w:b w:val="0"/>
          <w:color w:val="auto"/>
          <w:sz w:val="28"/>
          <w:szCs w:val="28"/>
          <w:lang w:eastAsia="en-US"/>
        </w:rPr>
        <w:t xml:space="preserve"> по счет</w:t>
      </w:r>
      <w:r>
        <w:rPr>
          <w:rFonts w:ascii="Times New Roman" w:eastAsia="Calibri" w:hAnsi="Times New Roman"/>
          <w:b w:val="0"/>
          <w:color w:val="auto"/>
          <w:sz w:val="28"/>
          <w:szCs w:val="28"/>
          <w:lang w:eastAsia="en-US"/>
        </w:rPr>
        <w:t>у</w:t>
      </w:r>
      <w:r w:rsidRPr="00A72AA2">
        <w:rPr>
          <w:rFonts w:ascii="Times New Roman" w:eastAsia="Calibri" w:hAnsi="Times New Roman"/>
          <w:b w:val="0"/>
          <w:color w:val="auto"/>
          <w:sz w:val="28"/>
          <w:szCs w:val="28"/>
          <w:lang w:eastAsia="en-US"/>
        </w:rPr>
        <w:t>:</w:t>
      </w:r>
      <w:r>
        <w:rPr>
          <w:rFonts w:ascii="Times New Roman" w:eastAsia="Calibri" w:hAnsi="Times New Roman"/>
          <w:b w:val="0"/>
          <w:color w:val="auto"/>
          <w:sz w:val="28"/>
          <w:szCs w:val="28"/>
          <w:lang w:eastAsia="en-US"/>
        </w:rPr>
        <w:t xml:space="preserve"> 103.11 «Земля – недвижимое имущество учреждения»)</w:t>
      </w:r>
      <w:r w:rsidRPr="00A72AA2">
        <w:rPr>
          <w:rFonts w:ascii="Times New Roman" w:eastAsia="Calibri" w:hAnsi="Times New Roman"/>
          <w:b w:val="0"/>
          <w:color w:val="auto"/>
          <w:sz w:val="28"/>
          <w:szCs w:val="28"/>
          <w:lang w:eastAsia="en-US"/>
        </w:rPr>
        <w:t xml:space="preserve">  </w:t>
      </w:r>
      <w:r>
        <w:rPr>
          <w:rFonts w:ascii="Times New Roman" w:eastAsia="Calibri" w:hAnsi="Times New Roman"/>
          <w:b w:val="0"/>
          <w:color w:val="auto"/>
          <w:sz w:val="28"/>
          <w:szCs w:val="28"/>
          <w:lang w:eastAsia="en-US"/>
        </w:rPr>
        <w:t xml:space="preserve">с </w:t>
      </w:r>
      <w:r w:rsidRPr="00A72AA2">
        <w:rPr>
          <w:rFonts w:ascii="Times New Roman" w:hAnsi="Times New Roman"/>
          <w:b w:val="0"/>
          <w:color w:val="auto"/>
          <w:sz w:val="28"/>
          <w:szCs w:val="28"/>
        </w:rPr>
        <w:t>представленн</w:t>
      </w:r>
      <w:r>
        <w:rPr>
          <w:rFonts w:ascii="Times New Roman" w:hAnsi="Times New Roman"/>
          <w:b w:val="0"/>
          <w:color w:val="auto"/>
          <w:sz w:val="28"/>
          <w:szCs w:val="28"/>
        </w:rPr>
        <w:t>ым</w:t>
      </w:r>
      <w:r w:rsidRPr="00A72AA2">
        <w:rPr>
          <w:rFonts w:ascii="Times New Roman" w:hAnsi="Times New Roman"/>
          <w:b w:val="0"/>
          <w:color w:val="auto"/>
          <w:sz w:val="28"/>
          <w:szCs w:val="28"/>
        </w:rPr>
        <w:t xml:space="preserve"> реестр</w:t>
      </w:r>
      <w:r>
        <w:rPr>
          <w:rFonts w:ascii="Times New Roman" w:hAnsi="Times New Roman"/>
          <w:b w:val="0"/>
          <w:color w:val="auto"/>
          <w:sz w:val="28"/>
          <w:szCs w:val="28"/>
        </w:rPr>
        <w:t xml:space="preserve">ом </w:t>
      </w:r>
      <w:r w:rsidRPr="00A72AA2">
        <w:rPr>
          <w:rFonts w:ascii="Times New Roman" w:hAnsi="Times New Roman"/>
          <w:b w:val="0"/>
          <w:color w:val="auto"/>
          <w:sz w:val="28"/>
          <w:szCs w:val="28"/>
        </w:rPr>
        <w:t xml:space="preserve">муниципального имущества </w:t>
      </w:r>
      <w:r>
        <w:rPr>
          <w:rFonts w:ascii="Times New Roman" w:hAnsi="Times New Roman"/>
          <w:b w:val="0"/>
          <w:color w:val="auto"/>
          <w:sz w:val="28"/>
          <w:szCs w:val="28"/>
        </w:rPr>
        <w:t>Роговского сельского поселения</w:t>
      </w:r>
      <w:r w:rsidRPr="00A72AA2">
        <w:rPr>
          <w:rFonts w:ascii="Times New Roman" w:hAnsi="Times New Roman"/>
          <w:b w:val="0"/>
          <w:color w:val="auto"/>
          <w:sz w:val="28"/>
          <w:szCs w:val="28"/>
        </w:rPr>
        <w:t xml:space="preserve"> Тимашевск</w:t>
      </w:r>
      <w:r>
        <w:rPr>
          <w:rFonts w:ascii="Times New Roman" w:hAnsi="Times New Roman"/>
          <w:b w:val="0"/>
          <w:color w:val="auto"/>
          <w:sz w:val="28"/>
          <w:szCs w:val="28"/>
        </w:rPr>
        <w:t>ого</w:t>
      </w:r>
      <w:r w:rsidRPr="00A72AA2">
        <w:rPr>
          <w:rFonts w:ascii="Times New Roman" w:hAnsi="Times New Roman"/>
          <w:b w:val="0"/>
          <w:color w:val="auto"/>
          <w:sz w:val="28"/>
          <w:szCs w:val="28"/>
        </w:rPr>
        <w:t xml:space="preserve"> район</w:t>
      </w:r>
      <w:r>
        <w:rPr>
          <w:rFonts w:ascii="Times New Roman" w:hAnsi="Times New Roman"/>
          <w:b w:val="0"/>
          <w:color w:val="auto"/>
          <w:sz w:val="28"/>
          <w:szCs w:val="28"/>
        </w:rPr>
        <w:t>а</w:t>
      </w:r>
      <w:r w:rsidRPr="00A72AA2">
        <w:rPr>
          <w:rFonts w:ascii="Times New Roman" w:hAnsi="Times New Roman"/>
          <w:b w:val="0"/>
          <w:color w:val="auto"/>
          <w:sz w:val="28"/>
          <w:szCs w:val="28"/>
        </w:rPr>
        <w:t xml:space="preserve"> по состоянию на 01.01.2022</w:t>
      </w:r>
      <w:r>
        <w:rPr>
          <w:rFonts w:ascii="Times New Roman" w:hAnsi="Times New Roman"/>
          <w:b w:val="0"/>
          <w:color w:val="auto"/>
          <w:sz w:val="28"/>
          <w:szCs w:val="28"/>
        </w:rPr>
        <w:t xml:space="preserve">, выписками из ЕГРН на объекты недвижимости </w:t>
      </w:r>
      <w:r w:rsidRPr="00A72AA2">
        <w:rPr>
          <w:rFonts w:ascii="Times New Roman" w:eastAsia="Calibri" w:hAnsi="Times New Roman"/>
          <w:b w:val="0"/>
          <w:color w:val="auto"/>
          <w:sz w:val="28"/>
          <w:szCs w:val="28"/>
          <w:lang w:eastAsia="en-US"/>
        </w:rPr>
        <w:t xml:space="preserve">установлены следующие нарушения: </w:t>
      </w:r>
    </w:p>
    <w:p w:rsidR="00874453" w:rsidRDefault="00874453" w:rsidP="00874453">
      <w:pPr>
        <w:suppressAutoHyphens/>
        <w:autoSpaceDE w:val="0"/>
        <w:autoSpaceDN w:val="0"/>
        <w:adjustRightInd w:val="0"/>
        <w:ind w:firstLine="709"/>
        <w:jc w:val="both"/>
        <w:rPr>
          <w:color w:val="000000"/>
          <w:sz w:val="28"/>
          <w:szCs w:val="28"/>
        </w:rPr>
      </w:pPr>
      <w:r w:rsidRPr="00325F08">
        <w:rPr>
          <w:rFonts w:eastAsia="Calibri"/>
          <w:sz w:val="28"/>
          <w:szCs w:val="28"/>
          <w:lang w:eastAsia="en-US"/>
        </w:rPr>
        <w:t xml:space="preserve"> </w:t>
      </w:r>
      <w:r w:rsidRPr="00325F08">
        <w:rPr>
          <w:sz w:val="28"/>
          <w:szCs w:val="28"/>
        </w:rPr>
        <w:t xml:space="preserve">В нарушение ч. </w:t>
      </w:r>
      <w:r>
        <w:rPr>
          <w:sz w:val="28"/>
          <w:szCs w:val="28"/>
        </w:rPr>
        <w:t>1</w:t>
      </w:r>
      <w:r w:rsidRPr="00325F08">
        <w:rPr>
          <w:sz w:val="28"/>
          <w:szCs w:val="28"/>
        </w:rPr>
        <w:t xml:space="preserve"> ст. 10, ч. 1 ст. 13 Федерального</w:t>
      </w:r>
      <w:r w:rsidRPr="00325F08">
        <w:rPr>
          <w:color w:val="000000"/>
          <w:sz w:val="28"/>
          <w:szCs w:val="28"/>
        </w:rPr>
        <w:t xml:space="preserve"> закона № 402-ФЗ,</w:t>
      </w:r>
      <w:r w:rsidRPr="007F129F">
        <w:rPr>
          <w:color w:val="000000"/>
          <w:sz w:val="28"/>
          <w:szCs w:val="28"/>
        </w:rPr>
        <w:t xml:space="preserve"> </w:t>
      </w:r>
      <w:r w:rsidRPr="00325F08">
        <w:rPr>
          <w:iCs/>
          <w:sz w:val="28"/>
          <w:szCs w:val="28"/>
        </w:rPr>
        <w:t xml:space="preserve"> п. </w:t>
      </w:r>
      <w:r>
        <w:rPr>
          <w:iCs/>
          <w:sz w:val="28"/>
          <w:szCs w:val="28"/>
        </w:rPr>
        <w:t>71</w:t>
      </w:r>
      <w:r w:rsidRPr="00325F08">
        <w:rPr>
          <w:iCs/>
          <w:sz w:val="28"/>
          <w:szCs w:val="28"/>
        </w:rPr>
        <w:t xml:space="preserve"> Инструкции № 157н,  п. </w:t>
      </w:r>
      <w:r>
        <w:rPr>
          <w:iCs/>
          <w:sz w:val="28"/>
          <w:szCs w:val="28"/>
        </w:rPr>
        <w:t>16</w:t>
      </w:r>
      <w:r w:rsidRPr="00325F08">
        <w:rPr>
          <w:iCs/>
          <w:sz w:val="28"/>
          <w:szCs w:val="28"/>
        </w:rPr>
        <w:t xml:space="preserve"> Инструкции № 162н, не</w:t>
      </w:r>
      <w:r w:rsidRPr="007F129F">
        <w:rPr>
          <w:iCs/>
          <w:sz w:val="28"/>
          <w:szCs w:val="28"/>
        </w:rPr>
        <w:t xml:space="preserve"> обеспеч</w:t>
      </w:r>
      <w:r>
        <w:rPr>
          <w:iCs/>
          <w:sz w:val="28"/>
          <w:szCs w:val="28"/>
        </w:rPr>
        <w:t xml:space="preserve">ено </w:t>
      </w:r>
      <w:r w:rsidRPr="007F129F">
        <w:rPr>
          <w:iCs/>
          <w:sz w:val="28"/>
          <w:szCs w:val="28"/>
        </w:rPr>
        <w:t xml:space="preserve">отражение в бюджетном учете </w:t>
      </w:r>
      <w:r w:rsidRPr="007F129F">
        <w:rPr>
          <w:sz w:val="28"/>
          <w:szCs w:val="28"/>
        </w:rPr>
        <w:t>в</w:t>
      </w:r>
      <w:r w:rsidRPr="007F129F">
        <w:rPr>
          <w:color w:val="000000"/>
          <w:sz w:val="28"/>
          <w:szCs w:val="28"/>
        </w:rPr>
        <w:t xml:space="preserve"> составе нефинансовых активов имущества </w:t>
      </w:r>
      <w:r>
        <w:rPr>
          <w:color w:val="000000"/>
          <w:sz w:val="28"/>
          <w:szCs w:val="28"/>
        </w:rPr>
        <w:t xml:space="preserve">учреждения </w:t>
      </w:r>
      <w:r w:rsidRPr="007F129F">
        <w:rPr>
          <w:color w:val="000000"/>
          <w:sz w:val="28"/>
          <w:szCs w:val="28"/>
        </w:rPr>
        <w:t xml:space="preserve"> по состоянию на 01.01.2022 </w:t>
      </w:r>
      <w:r>
        <w:rPr>
          <w:color w:val="000000"/>
          <w:sz w:val="28"/>
          <w:szCs w:val="28"/>
        </w:rPr>
        <w:t xml:space="preserve">3 (трех) </w:t>
      </w:r>
      <w:r w:rsidRPr="007F129F">
        <w:rPr>
          <w:color w:val="000000"/>
          <w:sz w:val="28"/>
          <w:szCs w:val="28"/>
        </w:rPr>
        <w:t>земельн</w:t>
      </w:r>
      <w:r>
        <w:rPr>
          <w:color w:val="000000"/>
          <w:sz w:val="28"/>
          <w:szCs w:val="28"/>
        </w:rPr>
        <w:t xml:space="preserve">ых </w:t>
      </w:r>
      <w:r w:rsidRPr="007F129F">
        <w:rPr>
          <w:color w:val="000000"/>
          <w:sz w:val="28"/>
          <w:szCs w:val="28"/>
        </w:rPr>
        <w:t>участк</w:t>
      </w:r>
      <w:r>
        <w:rPr>
          <w:color w:val="000000"/>
          <w:sz w:val="28"/>
          <w:szCs w:val="28"/>
        </w:rPr>
        <w:t>ов:</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2126"/>
        <w:gridCol w:w="2126"/>
        <w:gridCol w:w="1134"/>
        <w:gridCol w:w="1559"/>
      </w:tblGrid>
      <w:tr w:rsidR="00874453" w:rsidRPr="00C05A31" w:rsidTr="00874453">
        <w:trPr>
          <w:trHeight w:val="834"/>
          <w:tblHeader/>
        </w:trPr>
        <w:tc>
          <w:tcPr>
            <w:tcW w:w="709" w:type="dxa"/>
          </w:tcPr>
          <w:p w:rsidR="00874453" w:rsidRPr="00C05A31" w:rsidRDefault="00874453" w:rsidP="00874453">
            <w:pPr>
              <w:suppressAutoHyphens/>
              <w:autoSpaceDE w:val="0"/>
              <w:autoSpaceDN w:val="0"/>
              <w:adjustRightInd w:val="0"/>
              <w:jc w:val="center"/>
              <w:rPr>
                <w:sz w:val="18"/>
                <w:szCs w:val="18"/>
              </w:rPr>
            </w:pPr>
            <w:r w:rsidRPr="00C05A31">
              <w:rPr>
                <w:sz w:val="18"/>
                <w:szCs w:val="18"/>
              </w:rPr>
              <w:t>№ п/п</w:t>
            </w:r>
          </w:p>
        </w:tc>
        <w:tc>
          <w:tcPr>
            <w:tcW w:w="1843"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Кадастровый номер земельного участка</w:t>
            </w:r>
          </w:p>
        </w:tc>
        <w:tc>
          <w:tcPr>
            <w:tcW w:w="2126"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номер, дата государственной регистрации права</w:t>
            </w:r>
          </w:p>
        </w:tc>
        <w:tc>
          <w:tcPr>
            <w:tcW w:w="2126"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Адрес земельного участка</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Площадь, кв.м.</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sidRPr="00C05A31">
              <w:rPr>
                <w:sz w:val="18"/>
                <w:szCs w:val="18"/>
              </w:rPr>
              <w:t xml:space="preserve">Кадастровая стоимость руб.  </w:t>
            </w:r>
          </w:p>
        </w:tc>
      </w:tr>
      <w:tr w:rsidR="00874453" w:rsidRPr="00C05A31" w:rsidTr="00874453">
        <w:tc>
          <w:tcPr>
            <w:tcW w:w="709" w:type="dxa"/>
          </w:tcPr>
          <w:p w:rsidR="00874453" w:rsidRPr="00C05A31" w:rsidRDefault="00874453" w:rsidP="00874453">
            <w:pPr>
              <w:suppressAutoHyphens/>
              <w:autoSpaceDE w:val="0"/>
              <w:autoSpaceDN w:val="0"/>
              <w:adjustRightInd w:val="0"/>
              <w:jc w:val="both"/>
              <w:rPr>
                <w:sz w:val="18"/>
                <w:szCs w:val="18"/>
              </w:rPr>
            </w:pPr>
            <w:r w:rsidRPr="00C05A31">
              <w:rPr>
                <w:sz w:val="18"/>
                <w:szCs w:val="18"/>
              </w:rPr>
              <w:t>1.</w:t>
            </w:r>
          </w:p>
        </w:tc>
        <w:tc>
          <w:tcPr>
            <w:tcW w:w="1843" w:type="dxa"/>
            <w:shd w:val="clear" w:color="auto" w:fill="auto"/>
          </w:tcPr>
          <w:p w:rsidR="00874453" w:rsidRPr="00C05A31" w:rsidRDefault="00874453" w:rsidP="00874453">
            <w:pPr>
              <w:suppressAutoHyphens/>
              <w:autoSpaceDE w:val="0"/>
              <w:autoSpaceDN w:val="0"/>
              <w:adjustRightInd w:val="0"/>
              <w:jc w:val="both"/>
              <w:rPr>
                <w:sz w:val="18"/>
                <w:szCs w:val="18"/>
              </w:rPr>
            </w:pPr>
            <w:r w:rsidRPr="00C05A31">
              <w:rPr>
                <w:sz w:val="18"/>
                <w:szCs w:val="18"/>
              </w:rPr>
              <w:t>23:31:0</w:t>
            </w:r>
            <w:r>
              <w:rPr>
                <w:sz w:val="18"/>
                <w:szCs w:val="18"/>
              </w:rPr>
              <w:t>102038</w:t>
            </w:r>
            <w:r w:rsidRPr="00C05A31">
              <w:rPr>
                <w:sz w:val="18"/>
                <w:szCs w:val="18"/>
              </w:rPr>
              <w:t>:</w:t>
            </w:r>
            <w:r>
              <w:rPr>
                <w:sz w:val="18"/>
                <w:szCs w:val="18"/>
              </w:rPr>
              <w:t>1323</w:t>
            </w:r>
          </w:p>
        </w:tc>
        <w:tc>
          <w:tcPr>
            <w:tcW w:w="2126" w:type="dxa"/>
            <w:shd w:val="clear" w:color="auto" w:fill="auto"/>
          </w:tcPr>
          <w:p w:rsidR="00874453" w:rsidRPr="00C05A31" w:rsidRDefault="00874453" w:rsidP="00874453">
            <w:pPr>
              <w:suppressAutoHyphens/>
              <w:autoSpaceDE w:val="0"/>
              <w:autoSpaceDN w:val="0"/>
              <w:adjustRightInd w:val="0"/>
              <w:jc w:val="both"/>
              <w:rPr>
                <w:sz w:val="18"/>
                <w:szCs w:val="18"/>
              </w:rPr>
            </w:pPr>
            <w:r>
              <w:rPr>
                <w:sz w:val="18"/>
                <w:szCs w:val="18"/>
              </w:rPr>
              <w:t>№23</w:t>
            </w:r>
            <w:r w:rsidRPr="00C05A31">
              <w:rPr>
                <w:sz w:val="18"/>
                <w:szCs w:val="18"/>
              </w:rPr>
              <w:t>/</w:t>
            </w:r>
            <w:r>
              <w:rPr>
                <w:sz w:val="18"/>
                <w:szCs w:val="18"/>
              </w:rPr>
              <w:t>240</w:t>
            </w:r>
            <w:r w:rsidRPr="00C05A31">
              <w:rPr>
                <w:sz w:val="18"/>
                <w:szCs w:val="18"/>
              </w:rPr>
              <w:t>/20</w:t>
            </w:r>
            <w:r>
              <w:rPr>
                <w:sz w:val="18"/>
                <w:szCs w:val="18"/>
              </w:rPr>
              <w:t>21</w:t>
            </w:r>
            <w:r w:rsidRPr="00C05A31">
              <w:rPr>
                <w:sz w:val="18"/>
                <w:szCs w:val="18"/>
              </w:rPr>
              <w:t>-</w:t>
            </w:r>
            <w:r>
              <w:rPr>
                <w:sz w:val="18"/>
                <w:szCs w:val="18"/>
              </w:rPr>
              <w:t>4</w:t>
            </w:r>
            <w:r w:rsidRPr="00C05A31">
              <w:rPr>
                <w:sz w:val="18"/>
                <w:szCs w:val="18"/>
              </w:rPr>
              <w:t xml:space="preserve">  от </w:t>
            </w:r>
            <w:r>
              <w:rPr>
                <w:sz w:val="18"/>
                <w:szCs w:val="18"/>
              </w:rPr>
              <w:t>31</w:t>
            </w:r>
            <w:r w:rsidRPr="00C05A31">
              <w:rPr>
                <w:sz w:val="18"/>
                <w:szCs w:val="18"/>
              </w:rPr>
              <w:t>.</w:t>
            </w:r>
            <w:r>
              <w:rPr>
                <w:sz w:val="18"/>
                <w:szCs w:val="18"/>
              </w:rPr>
              <w:t>05</w:t>
            </w:r>
            <w:r w:rsidRPr="00C05A31">
              <w:rPr>
                <w:sz w:val="18"/>
                <w:szCs w:val="18"/>
              </w:rPr>
              <w:t>.20</w:t>
            </w:r>
            <w:r>
              <w:rPr>
                <w:sz w:val="18"/>
                <w:szCs w:val="18"/>
              </w:rPr>
              <w:t>21</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Pr>
                <w:sz w:val="18"/>
                <w:szCs w:val="18"/>
              </w:rPr>
              <w:t>ст. Роговская</w:t>
            </w:r>
            <w:r w:rsidRPr="00C05A31">
              <w:rPr>
                <w:sz w:val="18"/>
                <w:szCs w:val="18"/>
              </w:rPr>
              <w:t xml:space="preserve">, </w:t>
            </w:r>
            <w:r>
              <w:rPr>
                <w:sz w:val="18"/>
                <w:szCs w:val="18"/>
              </w:rPr>
              <w:t>ул. Кубанская, 26, корп. А</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386+/-6,88</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87679</w:t>
            </w:r>
            <w:r w:rsidRPr="00C05A31">
              <w:rPr>
                <w:sz w:val="18"/>
                <w:szCs w:val="18"/>
              </w:rPr>
              <w:t>,</w:t>
            </w:r>
            <w:r>
              <w:rPr>
                <w:sz w:val="18"/>
                <w:szCs w:val="18"/>
              </w:rPr>
              <w:t>9</w:t>
            </w:r>
          </w:p>
        </w:tc>
      </w:tr>
      <w:tr w:rsidR="00874453" w:rsidRPr="00C05A31" w:rsidTr="00874453">
        <w:tc>
          <w:tcPr>
            <w:tcW w:w="709" w:type="dxa"/>
          </w:tcPr>
          <w:p w:rsidR="00874453" w:rsidRPr="00C05A31" w:rsidRDefault="00874453" w:rsidP="00874453">
            <w:pPr>
              <w:suppressAutoHyphens/>
              <w:autoSpaceDE w:val="0"/>
              <w:autoSpaceDN w:val="0"/>
              <w:adjustRightInd w:val="0"/>
              <w:jc w:val="both"/>
              <w:rPr>
                <w:sz w:val="18"/>
                <w:szCs w:val="18"/>
              </w:rPr>
            </w:pPr>
            <w:r w:rsidRPr="00C05A31">
              <w:rPr>
                <w:sz w:val="18"/>
                <w:szCs w:val="18"/>
              </w:rPr>
              <w:t>2.</w:t>
            </w:r>
          </w:p>
        </w:tc>
        <w:tc>
          <w:tcPr>
            <w:tcW w:w="1843" w:type="dxa"/>
            <w:shd w:val="clear" w:color="auto" w:fill="auto"/>
          </w:tcPr>
          <w:p w:rsidR="00874453" w:rsidRPr="00C05A31" w:rsidRDefault="00874453" w:rsidP="00874453">
            <w:pPr>
              <w:suppressAutoHyphens/>
              <w:autoSpaceDE w:val="0"/>
              <w:autoSpaceDN w:val="0"/>
              <w:adjustRightInd w:val="0"/>
              <w:jc w:val="both"/>
              <w:rPr>
                <w:sz w:val="18"/>
                <w:szCs w:val="18"/>
              </w:rPr>
            </w:pPr>
            <w:r w:rsidRPr="00C05A31">
              <w:rPr>
                <w:sz w:val="18"/>
                <w:szCs w:val="18"/>
              </w:rPr>
              <w:t>23:31:</w:t>
            </w:r>
            <w:r>
              <w:rPr>
                <w:sz w:val="18"/>
                <w:szCs w:val="18"/>
              </w:rPr>
              <w:t>0109018</w:t>
            </w:r>
            <w:r w:rsidRPr="00C05A31">
              <w:rPr>
                <w:sz w:val="18"/>
                <w:szCs w:val="18"/>
              </w:rPr>
              <w:t>:</w:t>
            </w:r>
            <w:r>
              <w:rPr>
                <w:sz w:val="18"/>
                <w:szCs w:val="18"/>
              </w:rPr>
              <w:t>66</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sidRPr="00C05A31">
              <w:rPr>
                <w:sz w:val="18"/>
                <w:szCs w:val="18"/>
              </w:rPr>
              <w:t>№23/</w:t>
            </w:r>
            <w:r>
              <w:rPr>
                <w:sz w:val="18"/>
                <w:szCs w:val="18"/>
              </w:rPr>
              <w:t>240</w:t>
            </w:r>
            <w:r w:rsidRPr="00C05A31">
              <w:rPr>
                <w:sz w:val="18"/>
                <w:szCs w:val="18"/>
              </w:rPr>
              <w:t>/20</w:t>
            </w:r>
            <w:r>
              <w:rPr>
                <w:sz w:val="18"/>
                <w:szCs w:val="18"/>
              </w:rPr>
              <w:t>21</w:t>
            </w:r>
            <w:r w:rsidRPr="00C05A31">
              <w:rPr>
                <w:sz w:val="18"/>
                <w:szCs w:val="18"/>
              </w:rPr>
              <w:t xml:space="preserve">-1  от </w:t>
            </w:r>
            <w:r>
              <w:rPr>
                <w:sz w:val="18"/>
                <w:szCs w:val="18"/>
              </w:rPr>
              <w:t>25</w:t>
            </w:r>
            <w:r w:rsidRPr="00C05A31">
              <w:rPr>
                <w:sz w:val="18"/>
                <w:szCs w:val="18"/>
              </w:rPr>
              <w:t>.</w:t>
            </w:r>
            <w:r>
              <w:rPr>
                <w:sz w:val="18"/>
                <w:szCs w:val="18"/>
              </w:rPr>
              <w:t>10</w:t>
            </w:r>
            <w:r w:rsidRPr="00C05A31">
              <w:rPr>
                <w:sz w:val="18"/>
                <w:szCs w:val="18"/>
              </w:rPr>
              <w:t>.20</w:t>
            </w:r>
            <w:r>
              <w:rPr>
                <w:sz w:val="18"/>
                <w:szCs w:val="18"/>
              </w:rPr>
              <w:t>21</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Pr>
                <w:sz w:val="18"/>
                <w:szCs w:val="18"/>
              </w:rPr>
              <w:t>ст. Роговская</w:t>
            </w:r>
            <w:r w:rsidRPr="00C05A31">
              <w:rPr>
                <w:sz w:val="18"/>
                <w:szCs w:val="18"/>
              </w:rPr>
              <w:t xml:space="preserve">, </w:t>
            </w:r>
            <w:r>
              <w:rPr>
                <w:sz w:val="18"/>
                <w:szCs w:val="18"/>
              </w:rPr>
              <w:t>ул. Красная, 167Г</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373+/-6,76</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52872</w:t>
            </w:r>
            <w:r w:rsidRPr="00C05A31">
              <w:rPr>
                <w:sz w:val="18"/>
                <w:szCs w:val="18"/>
              </w:rPr>
              <w:t>,</w:t>
            </w:r>
            <w:r>
              <w:rPr>
                <w:sz w:val="18"/>
                <w:szCs w:val="18"/>
              </w:rPr>
              <w:t>75</w:t>
            </w:r>
          </w:p>
        </w:tc>
      </w:tr>
      <w:tr w:rsidR="00874453" w:rsidRPr="00C05A31" w:rsidTr="00874453">
        <w:tc>
          <w:tcPr>
            <w:tcW w:w="709" w:type="dxa"/>
          </w:tcPr>
          <w:p w:rsidR="00874453" w:rsidRPr="00C05A31" w:rsidRDefault="00874453" w:rsidP="00874453">
            <w:pPr>
              <w:suppressAutoHyphens/>
              <w:autoSpaceDE w:val="0"/>
              <w:autoSpaceDN w:val="0"/>
              <w:adjustRightInd w:val="0"/>
              <w:jc w:val="both"/>
              <w:rPr>
                <w:sz w:val="18"/>
                <w:szCs w:val="18"/>
              </w:rPr>
            </w:pPr>
            <w:r w:rsidRPr="00C05A31">
              <w:rPr>
                <w:sz w:val="18"/>
                <w:szCs w:val="18"/>
              </w:rPr>
              <w:t>3.</w:t>
            </w:r>
          </w:p>
        </w:tc>
        <w:tc>
          <w:tcPr>
            <w:tcW w:w="1843" w:type="dxa"/>
            <w:shd w:val="clear" w:color="auto" w:fill="auto"/>
          </w:tcPr>
          <w:p w:rsidR="00874453" w:rsidRPr="00C05A31" w:rsidRDefault="00874453" w:rsidP="00874453">
            <w:pPr>
              <w:suppressAutoHyphens/>
              <w:autoSpaceDE w:val="0"/>
              <w:autoSpaceDN w:val="0"/>
              <w:adjustRightInd w:val="0"/>
              <w:jc w:val="both"/>
              <w:rPr>
                <w:sz w:val="18"/>
                <w:szCs w:val="18"/>
              </w:rPr>
            </w:pPr>
            <w:r w:rsidRPr="00C05A31">
              <w:rPr>
                <w:sz w:val="18"/>
                <w:szCs w:val="18"/>
              </w:rPr>
              <w:t>23:31:</w:t>
            </w:r>
            <w:r>
              <w:rPr>
                <w:sz w:val="18"/>
                <w:szCs w:val="18"/>
              </w:rPr>
              <w:t>0102038</w:t>
            </w:r>
            <w:r w:rsidRPr="00C05A31">
              <w:rPr>
                <w:sz w:val="18"/>
                <w:szCs w:val="18"/>
              </w:rPr>
              <w:t>:</w:t>
            </w:r>
            <w:r>
              <w:rPr>
                <w:sz w:val="18"/>
                <w:szCs w:val="18"/>
              </w:rPr>
              <w:t>145</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sidRPr="00C05A31">
              <w:rPr>
                <w:sz w:val="18"/>
                <w:szCs w:val="18"/>
              </w:rPr>
              <w:t>№ 23/</w:t>
            </w:r>
            <w:r>
              <w:rPr>
                <w:sz w:val="18"/>
                <w:szCs w:val="18"/>
              </w:rPr>
              <w:t>240</w:t>
            </w:r>
            <w:r w:rsidRPr="00C05A31">
              <w:rPr>
                <w:sz w:val="18"/>
                <w:szCs w:val="18"/>
              </w:rPr>
              <w:t>/20</w:t>
            </w:r>
            <w:r>
              <w:rPr>
                <w:sz w:val="18"/>
                <w:szCs w:val="18"/>
              </w:rPr>
              <w:t>21</w:t>
            </w:r>
            <w:r w:rsidRPr="00C05A31">
              <w:rPr>
                <w:sz w:val="18"/>
                <w:szCs w:val="18"/>
              </w:rPr>
              <w:t>-</w:t>
            </w:r>
            <w:r>
              <w:rPr>
                <w:sz w:val="18"/>
                <w:szCs w:val="18"/>
              </w:rPr>
              <w:t>4</w:t>
            </w:r>
            <w:r w:rsidRPr="00C05A31">
              <w:rPr>
                <w:sz w:val="18"/>
                <w:szCs w:val="18"/>
              </w:rPr>
              <w:t xml:space="preserve">  от </w:t>
            </w:r>
            <w:r>
              <w:rPr>
                <w:sz w:val="18"/>
                <w:szCs w:val="18"/>
              </w:rPr>
              <w:t>01</w:t>
            </w:r>
            <w:r w:rsidRPr="00C05A31">
              <w:rPr>
                <w:sz w:val="18"/>
                <w:szCs w:val="18"/>
              </w:rPr>
              <w:t>.</w:t>
            </w:r>
            <w:r>
              <w:rPr>
                <w:sz w:val="18"/>
                <w:szCs w:val="18"/>
              </w:rPr>
              <w:t>06</w:t>
            </w:r>
            <w:r w:rsidRPr="00C05A31">
              <w:rPr>
                <w:sz w:val="18"/>
                <w:szCs w:val="18"/>
              </w:rPr>
              <w:t>.20</w:t>
            </w:r>
            <w:r>
              <w:rPr>
                <w:sz w:val="18"/>
                <w:szCs w:val="18"/>
              </w:rPr>
              <w:t>21</w:t>
            </w:r>
          </w:p>
        </w:tc>
        <w:tc>
          <w:tcPr>
            <w:tcW w:w="2126" w:type="dxa"/>
            <w:shd w:val="clear" w:color="auto" w:fill="auto"/>
          </w:tcPr>
          <w:p w:rsidR="00874453" w:rsidRPr="00C05A31" w:rsidRDefault="00874453" w:rsidP="00874453">
            <w:pPr>
              <w:suppressAutoHyphens/>
              <w:autoSpaceDE w:val="0"/>
              <w:autoSpaceDN w:val="0"/>
              <w:adjustRightInd w:val="0"/>
              <w:rPr>
                <w:sz w:val="18"/>
                <w:szCs w:val="18"/>
              </w:rPr>
            </w:pPr>
            <w:r>
              <w:rPr>
                <w:sz w:val="18"/>
                <w:szCs w:val="18"/>
              </w:rPr>
              <w:t>ст. Роговская, ул. Кубанская, д. 26</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460+/-7,5</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104489</w:t>
            </w:r>
            <w:r w:rsidRPr="00C05A31">
              <w:rPr>
                <w:sz w:val="18"/>
                <w:szCs w:val="18"/>
              </w:rPr>
              <w:t>,</w:t>
            </w:r>
            <w:r>
              <w:rPr>
                <w:sz w:val="18"/>
                <w:szCs w:val="18"/>
              </w:rPr>
              <w:t>00</w:t>
            </w:r>
          </w:p>
        </w:tc>
      </w:tr>
      <w:tr w:rsidR="00874453" w:rsidRPr="00C05A31" w:rsidTr="00874453">
        <w:tc>
          <w:tcPr>
            <w:tcW w:w="6804" w:type="dxa"/>
            <w:gridSpan w:val="4"/>
          </w:tcPr>
          <w:p w:rsidR="00874453" w:rsidRPr="00C05A31" w:rsidRDefault="00874453" w:rsidP="00874453">
            <w:pPr>
              <w:suppressAutoHyphens/>
              <w:autoSpaceDE w:val="0"/>
              <w:autoSpaceDN w:val="0"/>
              <w:adjustRightInd w:val="0"/>
              <w:rPr>
                <w:sz w:val="18"/>
                <w:szCs w:val="18"/>
              </w:rPr>
            </w:pPr>
            <w:r w:rsidRPr="00C05A31">
              <w:rPr>
                <w:sz w:val="18"/>
                <w:szCs w:val="18"/>
              </w:rPr>
              <w:t>ИТОГО:</w:t>
            </w:r>
          </w:p>
        </w:tc>
        <w:tc>
          <w:tcPr>
            <w:tcW w:w="1134"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1219+/-21,14</w:t>
            </w:r>
          </w:p>
        </w:tc>
        <w:tc>
          <w:tcPr>
            <w:tcW w:w="1559" w:type="dxa"/>
            <w:shd w:val="clear" w:color="auto" w:fill="auto"/>
          </w:tcPr>
          <w:p w:rsidR="00874453" w:rsidRPr="00C05A31" w:rsidRDefault="00874453" w:rsidP="00874453">
            <w:pPr>
              <w:suppressAutoHyphens/>
              <w:autoSpaceDE w:val="0"/>
              <w:autoSpaceDN w:val="0"/>
              <w:adjustRightInd w:val="0"/>
              <w:jc w:val="center"/>
              <w:rPr>
                <w:sz w:val="18"/>
                <w:szCs w:val="18"/>
              </w:rPr>
            </w:pPr>
            <w:r>
              <w:rPr>
                <w:sz w:val="18"/>
                <w:szCs w:val="18"/>
              </w:rPr>
              <w:t>245041</w:t>
            </w:r>
            <w:r w:rsidRPr="00C05A31">
              <w:rPr>
                <w:sz w:val="18"/>
                <w:szCs w:val="18"/>
              </w:rPr>
              <w:t>,</w:t>
            </w:r>
            <w:r>
              <w:rPr>
                <w:sz w:val="18"/>
                <w:szCs w:val="18"/>
              </w:rPr>
              <w:t>65</w:t>
            </w:r>
          </w:p>
        </w:tc>
      </w:tr>
    </w:tbl>
    <w:p w:rsidR="00874453" w:rsidRPr="00D55E49" w:rsidRDefault="00874453" w:rsidP="00874453">
      <w:pPr>
        <w:ind w:firstLine="708"/>
        <w:jc w:val="both"/>
        <w:rPr>
          <w:b/>
          <w:bCs/>
          <w:color w:val="000000"/>
        </w:rPr>
      </w:pPr>
      <w:r>
        <w:rPr>
          <w:color w:val="000000"/>
          <w:sz w:val="28"/>
          <w:szCs w:val="28"/>
        </w:rPr>
        <w:t xml:space="preserve">  </w:t>
      </w:r>
      <w:r w:rsidRPr="00243083">
        <w:rPr>
          <w:color w:val="000000"/>
          <w:sz w:val="28"/>
          <w:szCs w:val="28"/>
        </w:rPr>
        <w:t xml:space="preserve">Таким образом, </w:t>
      </w:r>
      <w:r w:rsidR="00EE7A54">
        <w:rPr>
          <w:color w:val="000000"/>
          <w:sz w:val="28"/>
          <w:szCs w:val="28"/>
        </w:rPr>
        <w:t>должностным лицом</w:t>
      </w:r>
      <w:r w:rsidRPr="00D55E49">
        <w:rPr>
          <w:color w:val="000000"/>
          <w:sz w:val="28"/>
          <w:szCs w:val="28"/>
        </w:rPr>
        <w:t xml:space="preserve"> МКУ «ФРУ» не обеспеч</w:t>
      </w:r>
      <w:r w:rsidR="00EE7A54">
        <w:rPr>
          <w:color w:val="000000"/>
          <w:sz w:val="28"/>
          <w:szCs w:val="28"/>
        </w:rPr>
        <w:t>ено</w:t>
      </w:r>
      <w:r w:rsidRPr="00D55E49">
        <w:rPr>
          <w:color w:val="000000"/>
          <w:sz w:val="28"/>
          <w:szCs w:val="28"/>
        </w:rPr>
        <w:t xml:space="preserve"> отражение в бюджетном учете и бюджетной отчетности по состоянию на 01.01.2022 в составе НПА на соответствующих счетах аналитического учета счета 0 10</w:t>
      </w:r>
      <w:r>
        <w:rPr>
          <w:color w:val="000000"/>
          <w:sz w:val="28"/>
          <w:szCs w:val="28"/>
        </w:rPr>
        <w:t>3</w:t>
      </w:r>
      <w:r w:rsidRPr="00D55E49">
        <w:rPr>
          <w:color w:val="000000"/>
          <w:sz w:val="28"/>
          <w:szCs w:val="28"/>
        </w:rPr>
        <w:t> </w:t>
      </w:r>
      <w:r>
        <w:rPr>
          <w:color w:val="000000"/>
          <w:sz w:val="28"/>
          <w:szCs w:val="28"/>
        </w:rPr>
        <w:t>11</w:t>
      </w:r>
      <w:r w:rsidRPr="00D55E49">
        <w:rPr>
          <w:color w:val="000000"/>
          <w:sz w:val="28"/>
          <w:szCs w:val="28"/>
        </w:rPr>
        <w:t> 000 «</w:t>
      </w:r>
      <w:r w:rsidRPr="00243083">
        <w:rPr>
          <w:rFonts w:eastAsia="Calibri"/>
          <w:sz w:val="28"/>
          <w:szCs w:val="28"/>
          <w:lang w:eastAsia="en-US"/>
        </w:rPr>
        <w:t>Земля – недвижимое имущество учреждения</w:t>
      </w:r>
      <w:r w:rsidRPr="00D55E49">
        <w:rPr>
          <w:color w:val="000000"/>
          <w:sz w:val="28"/>
          <w:szCs w:val="28"/>
        </w:rPr>
        <w:t xml:space="preserve">» </w:t>
      </w:r>
      <w:r>
        <w:rPr>
          <w:color w:val="000000"/>
          <w:sz w:val="28"/>
          <w:szCs w:val="28"/>
        </w:rPr>
        <w:t>3</w:t>
      </w:r>
      <w:r w:rsidRPr="00D55E49">
        <w:rPr>
          <w:color w:val="000000"/>
          <w:sz w:val="28"/>
          <w:szCs w:val="28"/>
        </w:rPr>
        <w:t> (</w:t>
      </w:r>
      <w:r>
        <w:rPr>
          <w:color w:val="000000"/>
          <w:sz w:val="28"/>
          <w:szCs w:val="28"/>
        </w:rPr>
        <w:t>трех</w:t>
      </w:r>
      <w:r w:rsidRPr="00D55E49">
        <w:rPr>
          <w:color w:val="000000"/>
          <w:sz w:val="28"/>
          <w:szCs w:val="28"/>
        </w:rPr>
        <w:t xml:space="preserve">) земельных </w:t>
      </w:r>
      <w:r w:rsidRPr="00D55E49">
        <w:rPr>
          <w:color w:val="000000"/>
          <w:sz w:val="28"/>
          <w:szCs w:val="28"/>
        </w:rPr>
        <w:lastRenderedPageBreak/>
        <w:t>участков, принадлежащ</w:t>
      </w:r>
      <w:r>
        <w:rPr>
          <w:color w:val="000000"/>
          <w:sz w:val="28"/>
          <w:szCs w:val="28"/>
        </w:rPr>
        <w:t xml:space="preserve">их </w:t>
      </w:r>
      <w:r w:rsidRPr="00D55E49">
        <w:rPr>
          <w:color w:val="000000"/>
          <w:sz w:val="28"/>
          <w:szCs w:val="28"/>
        </w:rPr>
        <w:t xml:space="preserve"> на праве собственности, о чем сделаны записи в ЕГРН, по их кадастровой стоимости, составляющей по состоянию на 01.01.2022 совокупно </w:t>
      </w:r>
      <w:r>
        <w:rPr>
          <w:color w:val="000000"/>
          <w:sz w:val="28"/>
          <w:szCs w:val="28"/>
        </w:rPr>
        <w:t>245041</w:t>
      </w:r>
      <w:r w:rsidRPr="00D55E49">
        <w:rPr>
          <w:bCs/>
          <w:color w:val="000000"/>
          <w:sz w:val="28"/>
          <w:szCs w:val="28"/>
        </w:rPr>
        <w:t>,</w:t>
      </w:r>
      <w:r>
        <w:rPr>
          <w:bCs/>
          <w:color w:val="000000"/>
          <w:sz w:val="28"/>
          <w:szCs w:val="28"/>
        </w:rPr>
        <w:t>65</w:t>
      </w:r>
      <w:r w:rsidRPr="00D55E49">
        <w:rPr>
          <w:color w:val="000000"/>
          <w:sz w:val="28"/>
          <w:szCs w:val="28"/>
        </w:rPr>
        <w:t xml:space="preserve"> руб</w:t>
      </w:r>
      <w:r w:rsidRPr="00907DAE">
        <w:rPr>
          <w:color w:val="000000"/>
          <w:sz w:val="28"/>
          <w:szCs w:val="28"/>
        </w:rPr>
        <w:t>.</w:t>
      </w:r>
    </w:p>
    <w:p w:rsidR="00874453" w:rsidRDefault="00874453" w:rsidP="00874453">
      <w:pPr>
        <w:suppressAutoHyphens/>
        <w:autoSpaceDE w:val="0"/>
        <w:autoSpaceDN w:val="0"/>
        <w:adjustRightInd w:val="0"/>
        <w:ind w:firstLine="709"/>
        <w:jc w:val="both"/>
        <w:rPr>
          <w:sz w:val="28"/>
          <w:szCs w:val="28"/>
        </w:rPr>
      </w:pPr>
      <w:r w:rsidRPr="00CB1E9F">
        <w:rPr>
          <w:sz w:val="28"/>
          <w:szCs w:val="28"/>
        </w:rPr>
        <w:t>Несоблюдение требований единой методологии бюджетного учета и бюджетной отчетности привело к отражению в бюджетном учете и бюджетной отчетности администрации по состоянию на 01.01.2022 недостоверной (искаженной) информации о земельн</w:t>
      </w:r>
      <w:r>
        <w:rPr>
          <w:sz w:val="28"/>
          <w:szCs w:val="28"/>
        </w:rPr>
        <w:t>ых</w:t>
      </w:r>
      <w:r w:rsidRPr="00CB1E9F">
        <w:rPr>
          <w:sz w:val="28"/>
          <w:szCs w:val="28"/>
        </w:rPr>
        <w:t xml:space="preserve"> участк</w:t>
      </w:r>
      <w:r>
        <w:rPr>
          <w:sz w:val="28"/>
          <w:szCs w:val="28"/>
        </w:rPr>
        <w:t>ах</w:t>
      </w:r>
      <w:r w:rsidRPr="00CB1E9F">
        <w:rPr>
          <w:sz w:val="28"/>
          <w:szCs w:val="28"/>
        </w:rPr>
        <w:t xml:space="preserve"> муниципальной казны  на счете бюджетного учета 10</w:t>
      </w:r>
      <w:r>
        <w:rPr>
          <w:sz w:val="28"/>
          <w:szCs w:val="28"/>
        </w:rPr>
        <w:t>3</w:t>
      </w:r>
      <w:r w:rsidRPr="00CB1E9F">
        <w:rPr>
          <w:sz w:val="28"/>
          <w:szCs w:val="28"/>
        </w:rPr>
        <w:t>.</w:t>
      </w:r>
      <w:r>
        <w:rPr>
          <w:sz w:val="28"/>
          <w:szCs w:val="28"/>
        </w:rPr>
        <w:t>11</w:t>
      </w:r>
      <w:r w:rsidRPr="00CB1E9F">
        <w:rPr>
          <w:sz w:val="28"/>
          <w:szCs w:val="28"/>
        </w:rPr>
        <w:t xml:space="preserve"> «</w:t>
      </w:r>
      <w:r w:rsidRPr="007D5ACE">
        <w:rPr>
          <w:rFonts w:eastAsia="Calibri"/>
          <w:sz w:val="28"/>
          <w:szCs w:val="28"/>
          <w:lang w:eastAsia="en-US"/>
        </w:rPr>
        <w:t>Земля – недвижимое имущество учреждения</w:t>
      </w:r>
      <w:r w:rsidRPr="00CB1E9F">
        <w:rPr>
          <w:sz w:val="28"/>
          <w:szCs w:val="28"/>
        </w:rPr>
        <w:t xml:space="preserve">» –  занижение кадастровой стоимости земельных участков составило на общую сумму </w:t>
      </w:r>
      <w:r>
        <w:rPr>
          <w:sz w:val="28"/>
          <w:szCs w:val="28"/>
        </w:rPr>
        <w:t>245041</w:t>
      </w:r>
      <w:r w:rsidRPr="00CB1E9F">
        <w:rPr>
          <w:sz w:val="28"/>
          <w:szCs w:val="28"/>
        </w:rPr>
        <w:t>,</w:t>
      </w:r>
      <w:r>
        <w:rPr>
          <w:sz w:val="28"/>
          <w:szCs w:val="28"/>
        </w:rPr>
        <w:t xml:space="preserve">65 </w:t>
      </w:r>
      <w:r w:rsidRPr="00CB1E9F">
        <w:rPr>
          <w:sz w:val="28"/>
          <w:szCs w:val="28"/>
        </w:rPr>
        <w:t xml:space="preserve"> руб. </w:t>
      </w:r>
    </w:p>
    <w:p w:rsidR="00874453" w:rsidRDefault="00874453" w:rsidP="00874453">
      <w:pPr>
        <w:suppressAutoHyphens/>
        <w:autoSpaceDE w:val="0"/>
        <w:autoSpaceDN w:val="0"/>
        <w:adjustRightInd w:val="0"/>
        <w:ind w:firstLine="709"/>
        <w:jc w:val="both"/>
        <w:rPr>
          <w:sz w:val="28"/>
          <w:szCs w:val="28"/>
        </w:rPr>
      </w:pPr>
      <w:r w:rsidRPr="00CB1E9F">
        <w:rPr>
          <w:sz w:val="28"/>
          <w:szCs w:val="28"/>
        </w:rPr>
        <w:t xml:space="preserve">Приведенный факт нарушения требований единой методологии бюджетного учета и бюджетной отчетности повлек за собой искажение показателей, выраженных в денежном выражении, которое привело к искажению информации об активах, в Балансе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 по состоянию на 01.01.2022, включаемом в соответствии с пунктом 3 статьи 264.1 БК РФ в состав бюджетной отчетности – искажены показатели в графах 6 и 8 по коду строки 190 «Итого по разделу </w:t>
      </w:r>
      <w:r w:rsidRPr="00CB1E9F">
        <w:rPr>
          <w:sz w:val="28"/>
          <w:szCs w:val="28"/>
          <w:lang w:val="en-US"/>
        </w:rPr>
        <w:t>I</w:t>
      </w:r>
      <w:r w:rsidRPr="00CB1E9F">
        <w:rPr>
          <w:sz w:val="28"/>
          <w:szCs w:val="28"/>
        </w:rPr>
        <w:t xml:space="preserve"> (стр. 030 + стр. 060 + стр. 070 + стр. 080 + стр. 100 + стр. 120 + стр. 130 + стр. 140 + стр. 150 + стр. 160)» - на </w:t>
      </w:r>
      <w:r>
        <w:rPr>
          <w:sz w:val="28"/>
          <w:szCs w:val="28"/>
        </w:rPr>
        <w:t>245041</w:t>
      </w:r>
      <w:r w:rsidRPr="00CB1E9F">
        <w:rPr>
          <w:sz w:val="28"/>
          <w:szCs w:val="28"/>
        </w:rPr>
        <w:t>,</w:t>
      </w:r>
      <w:r>
        <w:rPr>
          <w:sz w:val="28"/>
          <w:szCs w:val="28"/>
        </w:rPr>
        <w:t>65</w:t>
      </w:r>
      <w:r w:rsidRPr="00CB1E9F">
        <w:rPr>
          <w:sz w:val="28"/>
          <w:szCs w:val="28"/>
        </w:rPr>
        <w:t> рубля (</w:t>
      </w:r>
      <w:r>
        <w:rPr>
          <w:sz w:val="28"/>
          <w:szCs w:val="28"/>
        </w:rPr>
        <w:t>0</w:t>
      </w:r>
      <w:r w:rsidRPr="00CB1E9F">
        <w:rPr>
          <w:sz w:val="28"/>
          <w:szCs w:val="28"/>
        </w:rPr>
        <w:t>,</w:t>
      </w:r>
      <w:r>
        <w:rPr>
          <w:sz w:val="28"/>
          <w:szCs w:val="28"/>
        </w:rPr>
        <w:t>31 %)</w:t>
      </w:r>
      <w:r w:rsidRPr="00CB1E9F">
        <w:rPr>
          <w:sz w:val="28"/>
          <w:szCs w:val="28"/>
        </w:rPr>
        <w:t>.</w:t>
      </w:r>
    </w:p>
    <w:p w:rsidR="00874453" w:rsidRPr="0013136A" w:rsidRDefault="00874453" w:rsidP="00874453">
      <w:pPr>
        <w:suppressAutoHyphens/>
        <w:autoSpaceDE w:val="0"/>
        <w:autoSpaceDN w:val="0"/>
        <w:adjustRightInd w:val="0"/>
        <w:spacing w:before="20"/>
        <w:ind w:firstLine="720"/>
        <w:jc w:val="both"/>
        <w:rPr>
          <w:color w:val="000000"/>
        </w:rPr>
      </w:pPr>
      <w:r>
        <w:rPr>
          <w:sz w:val="28"/>
          <w:szCs w:val="28"/>
        </w:rPr>
        <w:t>2.8.3</w:t>
      </w:r>
      <w:r w:rsidRPr="0013136A">
        <w:rPr>
          <w:sz w:val="28"/>
          <w:szCs w:val="28"/>
        </w:rPr>
        <w:t>. В нарушение части 1 статьи </w:t>
      </w:r>
      <w:r>
        <w:rPr>
          <w:sz w:val="28"/>
          <w:szCs w:val="28"/>
        </w:rPr>
        <w:t>10</w:t>
      </w:r>
      <w:r w:rsidRPr="0013136A">
        <w:rPr>
          <w:sz w:val="28"/>
          <w:szCs w:val="28"/>
        </w:rPr>
        <w:t>, части 1 статьи 13 Федерального закона</w:t>
      </w:r>
      <w:r w:rsidRPr="0013136A">
        <w:rPr>
          <w:color w:val="000000"/>
          <w:sz w:val="28"/>
          <w:szCs w:val="28"/>
        </w:rPr>
        <w:t xml:space="preserve"> № 402-ФЗ, </w:t>
      </w:r>
      <w:r w:rsidRPr="00325F08">
        <w:rPr>
          <w:iCs/>
          <w:sz w:val="28"/>
          <w:szCs w:val="28"/>
        </w:rPr>
        <w:t>абз. 2 п. 142, п. 143 Инструкции № 157н, абз. 6 п. 38 Инструкции № 162н</w:t>
      </w:r>
      <w:r>
        <w:rPr>
          <w:color w:val="000000"/>
          <w:sz w:val="28"/>
          <w:szCs w:val="28"/>
        </w:rPr>
        <w:t xml:space="preserve"> </w:t>
      </w:r>
      <w:r w:rsidR="00FC2A67">
        <w:rPr>
          <w:color w:val="000000"/>
          <w:sz w:val="28"/>
          <w:szCs w:val="28"/>
        </w:rPr>
        <w:t>должностным лицом</w:t>
      </w:r>
      <w:r>
        <w:rPr>
          <w:color w:val="000000"/>
          <w:sz w:val="28"/>
          <w:szCs w:val="28"/>
        </w:rPr>
        <w:t xml:space="preserve"> МКУ «ФРУ» не </w:t>
      </w:r>
      <w:r w:rsidRPr="0013136A">
        <w:rPr>
          <w:color w:val="000000"/>
          <w:sz w:val="28"/>
          <w:szCs w:val="28"/>
        </w:rPr>
        <w:t>отра</w:t>
      </w:r>
      <w:r w:rsidR="00FC2A67">
        <w:rPr>
          <w:color w:val="000000"/>
          <w:sz w:val="28"/>
          <w:szCs w:val="28"/>
        </w:rPr>
        <w:t xml:space="preserve">жено </w:t>
      </w:r>
      <w:r w:rsidRPr="0013136A">
        <w:rPr>
          <w:color w:val="000000"/>
          <w:sz w:val="28"/>
          <w:szCs w:val="28"/>
        </w:rPr>
        <w:t>в 202</w:t>
      </w:r>
      <w:r>
        <w:rPr>
          <w:color w:val="000000"/>
          <w:sz w:val="28"/>
          <w:szCs w:val="28"/>
        </w:rPr>
        <w:t>1</w:t>
      </w:r>
      <w:r w:rsidRPr="0013136A">
        <w:rPr>
          <w:color w:val="000000"/>
          <w:sz w:val="28"/>
          <w:szCs w:val="28"/>
        </w:rPr>
        <w:t xml:space="preserve"> году в бюджетном учете и бюджетной отчетности администрации </w:t>
      </w:r>
      <w:r>
        <w:rPr>
          <w:color w:val="000000"/>
          <w:sz w:val="28"/>
          <w:szCs w:val="28"/>
        </w:rPr>
        <w:t>Роговского сельского поселения</w:t>
      </w:r>
      <w:r w:rsidRPr="0013136A">
        <w:rPr>
          <w:color w:val="000000"/>
          <w:sz w:val="28"/>
          <w:szCs w:val="28"/>
        </w:rPr>
        <w:t xml:space="preserve"> за 202</w:t>
      </w:r>
      <w:r>
        <w:rPr>
          <w:color w:val="000000"/>
          <w:sz w:val="28"/>
          <w:szCs w:val="28"/>
        </w:rPr>
        <w:t>1</w:t>
      </w:r>
      <w:r w:rsidRPr="0013136A">
        <w:rPr>
          <w:color w:val="000000"/>
          <w:sz w:val="28"/>
          <w:szCs w:val="28"/>
        </w:rPr>
        <w:t xml:space="preserve"> год изменение кадастровой стоимости</w:t>
      </w:r>
      <w:r>
        <w:rPr>
          <w:color w:val="000000"/>
          <w:sz w:val="28"/>
          <w:szCs w:val="28"/>
        </w:rPr>
        <w:t xml:space="preserve"> 4</w:t>
      </w:r>
      <w:r w:rsidRPr="0013136A">
        <w:rPr>
          <w:color w:val="000000"/>
          <w:sz w:val="28"/>
          <w:szCs w:val="28"/>
        </w:rPr>
        <w:t xml:space="preserve">  (</w:t>
      </w:r>
      <w:r>
        <w:rPr>
          <w:color w:val="000000"/>
          <w:sz w:val="28"/>
          <w:szCs w:val="28"/>
        </w:rPr>
        <w:t>четырех</w:t>
      </w:r>
      <w:r w:rsidRPr="0013136A">
        <w:rPr>
          <w:color w:val="000000"/>
          <w:sz w:val="28"/>
          <w:szCs w:val="28"/>
        </w:rPr>
        <w:t xml:space="preserve">) земельных участков, находящихся в составе </w:t>
      </w:r>
      <w:r w:rsidRPr="004410EC">
        <w:rPr>
          <w:sz w:val="28"/>
          <w:szCs w:val="28"/>
        </w:rPr>
        <w:t xml:space="preserve"> </w:t>
      </w:r>
      <w:r>
        <w:rPr>
          <w:sz w:val="28"/>
          <w:szCs w:val="28"/>
        </w:rPr>
        <w:t>К</w:t>
      </w:r>
      <w:r w:rsidRPr="004410EC">
        <w:rPr>
          <w:sz w:val="28"/>
          <w:szCs w:val="28"/>
        </w:rPr>
        <w:t>азны, (в том числе за счет уменьшени</w:t>
      </w:r>
      <w:r>
        <w:rPr>
          <w:sz w:val="28"/>
          <w:szCs w:val="28"/>
        </w:rPr>
        <w:t>я</w:t>
      </w:r>
      <w:r w:rsidRPr="004410EC">
        <w:rPr>
          <w:sz w:val="28"/>
          <w:szCs w:val="28"/>
        </w:rPr>
        <w:t xml:space="preserve"> и увеличени</w:t>
      </w:r>
      <w:r>
        <w:rPr>
          <w:sz w:val="28"/>
          <w:szCs w:val="28"/>
        </w:rPr>
        <w:t>я</w:t>
      </w:r>
      <w:r w:rsidRPr="004410EC">
        <w:rPr>
          <w:sz w:val="28"/>
          <w:szCs w:val="28"/>
        </w:rPr>
        <w:t xml:space="preserve"> кадастровой стоимости)</w:t>
      </w:r>
      <w:r>
        <w:rPr>
          <w:sz w:val="28"/>
          <w:szCs w:val="28"/>
        </w:rPr>
        <w:t>,</w:t>
      </w:r>
      <w:r w:rsidRPr="004410EC">
        <w:rPr>
          <w:sz w:val="28"/>
          <w:szCs w:val="28"/>
        </w:rPr>
        <w:t xml:space="preserve"> в связи с</w:t>
      </w:r>
      <w:r w:rsidRPr="0013136A">
        <w:rPr>
          <w:color w:val="000000"/>
          <w:sz w:val="28"/>
          <w:szCs w:val="28"/>
        </w:rPr>
        <w:t xml:space="preserve"> изменением их кадастровой стоимости по результатам определения кадастровой стоимости земельных участков из состава земель населенных пунктов на территории Краснодарского края, утвержденной приказом департамента имущественных отношений Краснодарского края от 05.10.2020 № 1882</w:t>
      </w:r>
      <w:r w:rsidRPr="0013136A">
        <w:rPr>
          <w:color w:val="000000"/>
          <w:sz w:val="28"/>
          <w:szCs w:val="28"/>
          <w:vertAlign w:val="superscript"/>
        </w:rPr>
        <w:footnoteReference w:id="2"/>
      </w:r>
      <w:r w:rsidRPr="0013136A">
        <w:rPr>
          <w:color w:val="000000"/>
          <w:sz w:val="28"/>
          <w:szCs w:val="28"/>
        </w:rPr>
        <w:t xml:space="preserve"> </w:t>
      </w:r>
      <w:r w:rsidRPr="004410EC">
        <w:rPr>
          <w:color w:val="000000"/>
          <w:sz w:val="28"/>
          <w:szCs w:val="28"/>
        </w:rPr>
        <w:t>(далее – приказ № 1882).</w:t>
      </w:r>
      <w:r>
        <w:rPr>
          <w:color w:val="000000"/>
          <w:sz w:val="28"/>
          <w:szCs w:val="28"/>
        </w:rPr>
        <w:t xml:space="preserve">  </w:t>
      </w:r>
    </w:p>
    <w:p w:rsidR="00874453" w:rsidRDefault="00874453" w:rsidP="00874453">
      <w:pPr>
        <w:suppressAutoHyphens/>
        <w:autoSpaceDE w:val="0"/>
        <w:autoSpaceDN w:val="0"/>
        <w:adjustRightInd w:val="0"/>
        <w:ind w:firstLine="709"/>
        <w:jc w:val="both"/>
        <w:rPr>
          <w:color w:val="000000" w:themeColor="text1"/>
          <w:sz w:val="28"/>
          <w:szCs w:val="28"/>
        </w:rPr>
      </w:pPr>
      <w:r w:rsidRPr="0082422B">
        <w:rPr>
          <w:color w:val="000000" w:themeColor="text1"/>
          <w:sz w:val="28"/>
          <w:szCs w:val="28"/>
        </w:rPr>
        <w:t>Перечень земельных участков с указанием искажения кадастровой стоимости в абсолютном выражении (гр. </w:t>
      </w:r>
      <w:r>
        <w:rPr>
          <w:color w:val="000000" w:themeColor="text1"/>
          <w:sz w:val="28"/>
          <w:szCs w:val="28"/>
        </w:rPr>
        <w:t>6</w:t>
      </w:r>
      <w:r w:rsidRPr="0082422B">
        <w:rPr>
          <w:color w:val="000000" w:themeColor="text1"/>
          <w:sz w:val="28"/>
          <w:szCs w:val="28"/>
        </w:rPr>
        <w:t>), у которых увеличена кадастровая стоимость, приведен в таблице 1, уменьшена кадастровая стоимость, – в таблице </w:t>
      </w:r>
      <w:r>
        <w:rPr>
          <w:color w:val="000000" w:themeColor="text1"/>
          <w:sz w:val="28"/>
          <w:szCs w:val="28"/>
        </w:rPr>
        <w:t>2</w:t>
      </w:r>
      <w:r w:rsidRPr="0082422B">
        <w:rPr>
          <w:color w:val="000000" w:themeColor="text1"/>
          <w:sz w:val="28"/>
          <w:szCs w:val="28"/>
        </w:rPr>
        <w:t>:</w:t>
      </w:r>
      <w:r>
        <w:rPr>
          <w:color w:val="000000" w:themeColor="text1"/>
          <w:sz w:val="28"/>
          <w:szCs w:val="28"/>
        </w:rPr>
        <w:t xml:space="preserve">                                                                                </w:t>
      </w:r>
    </w:p>
    <w:p w:rsidR="00874453" w:rsidRDefault="00874453" w:rsidP="00874453">
      <w:p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Таблица  1</w:t>
      </w:r>
    </w:p>
    <w:tbl>
      <w:tblPr>
        <w:tblW w:w="9644" w:type="dxa"/>
        <w:tblInd w:w="103" w:type="dxa"/>
        <w:tblLayout w:type="fixed"/>
        <w:tblLook w:val="04A0" w:firstRow="1" w:lastRow="0" w:firstColumn="1" w:lastColumn="0" w:noHBand="0" w:noVBand="1"/>
      </w:tblPr>
      <w:tblGrid>
        <w:gridCol w:w="431"/>
        <w:gridCol w:w="2268"/>
        <w:gridCol w:w="1842"/>
        <w:gridCol w:w="1134"/>
        <w:gridCol w:w="1276"/>
        <w:gridCol w:w="1276"/>
        <w:gridCol w:w="1417"/>
      </w:tblGrid>
      <w:tr w:rsidR="00874453" w:rsidRPr="00E4684A" w:rsidTr="00874453">
        <w:trPr>
          <w:trHeight w:val="377"/>
          <w:tblHeader/>
        </w:trPr>
        <w:tc>
          <w:tcPr>
            <w:tcW w:w="43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 п/п</w:t>
            </w:r>
          </w:p>
        </w:tc>
        <w:tc>
          <w:tcPr>
            <w:tcW w:w="226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 xml:space="preserve">Наименование </w:t>
            </w:r>
            <w:r w:rsidRPr="00E4684A">
              <w:rPr>
                <w:bCs/>
                <w:color w:val="000000"/>
                <w:sz w:val="18"/>
                <w:szCs w:val="18"/>
              </w:rPr>
              <w:br/>
              <w:t>инвентарного объекта</w:t>
            </w:r>
          </w:p>
        </w:tc>
        <w:tc>
          <w:tcPr>
            <w:tcW w:w="184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Кадастровый номер</w:t>
            </w:r>
          </w:p>
        </w:tc>
        <w:tc>
          <w:tcPr>
            <w:tcW w:w="2410" w:type="dxa"/>
            <w:gridSpan w:val="2"/>
            <w:tcBorders>
              <w:top w:val="single" w:sz="4" w:space="0" w:color="auto"/>
              <w:left w:val="nil"/>
              <w:bottom w:val="single" w:sz="4" w:space="0" w:color="auto"/>
              <w:right w:val="single" w:sz="4" w:space="0" w:color="000000"/>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Кадастровая стоимость земельных участков, руб.</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 xml:space="preserve">Искажение кадастровой </w:t>
            </w:r>
            <w:r w:rsidRPr="00E4684A">
              <w:rPr>
                <w:bCs/>
                <w:color w:val="000000"/>
                <w:sz w:val="18"/>
                <w:szCs w:val="18"/>
              </w:rPr>
              <w:lastRenderedPageBreak/>
              <w:t>стоимости в абсолютном выражении, руб.</w:t>
            </w:r>
            <w:r w:rsidRPr="00E4684A">
              <w:rPr>
                <w:bCs/>
                <w:color w:val="000000"/>
                <w:sz w:val="18"/>
                <w:szCs w:val="18"/>
              </w:rPr>
              <w:br/>
              <w:t>(гр. 5 – гр. 4)</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lastRenderedPageBreak/>
              <w:t>Дата внесения сведений о ка</w:t>
            </w:r>
            <w:r w:rsidRPr="00E4684A">
              <w:rPr>
                <w:bCs/>
                <w:color w:val="000000"/>
                <w:sz w:val="18"/>
                <w:szCs w:val="18"/>
              </w:rPr>
              <w:lastRenderedPageBreak/>
              <w:t>дастровой стоимости в ЕГРН</w:t>
            </w:r>
          </w:p>
        </w:tc>
      </w:tr>
      <w:tr w:rsidR="00874453" w:rsidRPr="00E4684A" w:rsidTr="00874453">
        <w:trPr>
          <w:trHeight w:val="708"/>
          <w:tblHeader/>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ind w:left="-103" w:right="-108"/>
              <w:rPr>
                <w:bCs/>
                <w:color w:val="000000"/>
                <w:sz w:val="18"/>
                <w:szCs w:val="18"/>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rPr>
                <w:bCs/>
                <w:color w:val="000000"/>
                <w:sz w:val="18"/>
                <w:szCs w:val="18"/>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rPr>
                <w:bCs/>
                <w:color w:val="000000"/>
                <w:sz w:val="18"/>
                <w:szCs w:val="18"/>
              </w:rPr>
            </w:pPr>
          </w:p>
        </w:tc>
        <w:tc>
          <w:tcPr>
            <w:tcW w:w="1134" w:type="dxa"/>
            <w:tcBorders>
              <w:top w:val="nil"/>
              <w:left w:val="nil"/>
              <w:bottom w:val="single" w:sz="4" w:space="0" w:color="auto"/>
              <w:right w:val="single" w:sz="4" w:space="0" w:color="auto"/>
            </w:tcBorders>
            <w:shd w:val="clear" w:color="000000" w:fill="FFFFFF"/>
            <w:hideMark/>
          </w:tcPr>
          <w:p w:rsidR="00874453" w:rsidRPr="00E4684A" w:rsidRDefault="00874453" w:rsidP="00874453">
            <w:pPr>
              <w:jc w:val="center"/>
              <w:rPr>
                <w:bCs/>
                <w:color w:val="000000"/>
                <w:sz w:val="18"/>
                <w:szCs w:val="18"/>
              </w:rPr>
            </w:pPr>
            <w:r w:rsidRPr="00E4684A">
              <w:rPr>
                <w:bCs/>
                <w:color w:val="000000"/>
                <w:sz w:val="18"/>
                <w:szCs w:val="18"/>
              </w:rPr>
              <w:t>по данным бюджетного учета</w:t>
            </w:r>
          </w:p>
        </w:tc>
        <w:tc>
          <w:tcPr>
            <w:tcW w:w="1276" w:type="dxa"/>
            <w:tcBorders>
              <w:top w:val="nil"/>
              <w:left w:val="nil"/>
              <w:bottom w:val="single" w:sz="4" w:space="0" w:color="auto"/>
              <w:right w:val="single" w:sz="4" w:space="0" w:color="auto"/>
            </w:tcBorders>
            <w:shd w:val="clear" w:color="000000" w:fill="FFFFFF"/>
            <w:hideMark/>
          </w:tcPr>
          <w:p w:rsidR="00874453" w:rsidRPr="00E4684A" w:rsidRDefault="00874453" w:rsidP="00874453">
            <w:pPr>
              <w:jc w:val="center"/>
              <w:rPr>
                <w:bCs/>
                <w:color w:val="000000"/>
                <w:sz w:val="18"/>
                <w:szCs w:val="18"/>
              </w:rPr>
            </w:pPr>
            <w:r w:rsidRPr="00E4684A">
              <w:rPr>
                <w:bCs/>
                <w:color w:val="000000"/>
                <w:sz w:val="18"/>
                <w:szCs w:val="18"/>
              </w:rPr>
              <w:t>по данным Росреестра</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rPr>
                <w:bCs/>
                <w:color w:val="000000"/>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rPr>
                <w:bCs/>
                <w:color w:val="000000"/>
                <w:sz w:val="18"/>
                <w:szCs w:val="18"/>
              </w:rPr>
            </w:pPr>
          </w:p>
        </w:tc>
      </w:tr>
      <w:tr w:rsidR="00874453" w:rsidRPr="00E4684A" w:rsidTr="00874453">
        <w:trPr>
          <w:trHeight w:val="252"/>
          <w:tblHeader/>
        </w:trPr>
        <w:tc>
          <w:tcPr>
            <w:tcW w:w="431"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ind w:left="-103" w:right="-108"/>
              <w:jc w:val="center"/>
              <w:rPr>
                <w:bCs/>
                <w:color w:val="000000"/>
                <w:sz w:val="18"/>
                <w:szCs w:val="18"/>
              </w:rPr>
            </w:pPr>
            <w:r w:rsidRPr="00E4684A">
              <w:rPr>
                <w:bCs/>
                <w:color w:val="000000"/>
                <w:sz w:val="18"/>
                <w:szCs w:val="18"/>
              </w:rPr>
              <w:lastRenderedPageBreak/>
              <w:t>1</w:t>
            </w:r>
          </w:p>
        </w:tc>
        <w:tc>
          <w:tcPr>
            <w:tcW w:w="2268"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jc w:val="center"/>
              <w:rPr>
                <w:bCs/>
                <w:color w:val="000000"/>
                <w:sz w:val="18"/>
                <w:szCs w:val="18"/>
              </w:rPr>
            </w:pPr>
            <w:r w:rsidRPr="00E4684A">
              <w:rPr>
                <w:bCs/>
                <w:color w:val="000000"/>
                <w:sz w:val="18"/>
                <w:szCs w:val="18"/>
              </w:rPr>
              <w:t>2</w:t>
            </w:r>
          </w:p>
        </w:tc>
        <w:tc>
          <w:tcPr>
            <w:tcW w:w="1842"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jc w:val="center"/>
              <w:rPr>
                <w:bCs/>
                <w:color w:val="000000"/>
                <w:sz w:val="18"/>
                <w:szCs w:val="18"/>
              </w:rPr>
            </w:pPr>
            <w:r w:rsidRPr="00E4684A">
              <w:rPr>
                <w:bCs/>
                <w:color w:val="000000"/>
                <w:sz w:val="18"/>
                <w:szCs w:val="18"/>
              </w:rPr>
              <w:t>3</w:t>
            </w:r>
          </w:p>
        </w:tc>
        <w:tc>
          <w:tcPr>
            <w:tcW w:w="1134" w:type="dxa"/>
            <w:tcBorders>
              <w:top w:val="nil"/>
              <w:left w:val="nil"/>
              <w:bottom w:val="single" w:sz="4" w:space="0" w:color="auto"/>
              <w:right w:val="single" w:sz="4" w:space="0" w:color="auto"/>
            </w:tcBorders>
            <w:shd w:val="clear" w:color="000000" w:fill="FFFFFF"/>
            <w:vAlign w:val="center"/>
            <w:hideMark/>
          </w:tcPr>
          <w:p w:rsidR="00874453" w:rsidRPr="00E4684A" w:rsidRDefault="00874453" w:rsidP="00874453">
            <w:pPr>
              <w:jc w:val="center"/>
              <w:rPr>
                <w:bCs/>
                <w:color w:val="000000"/>
                <w:sz w:val="18"/>
                <w:szCs w:val="18"/>
              </w:rPr>
            </w:pPr>
            <w:r w:rsidRPr="00E4684A">
              <w:rPr>
                <w:bCs/>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874453" w:rsidRPr="00E4684A" w:rsidRDefault="00874453" w:rsidP="00874453">
            <w:pPr>
              <w:jc w:val="center"/>
              <w:rPr>
                <w:bCs/>
                <w:color w:val="000000"/>
                <w:sz w:val="18"/>
                <w:szCs w:val="18"/>
              </w:rPr>
            </w:pPr>
            <w:r w:rsidRPr="00E4684A">
              <w:rPr>
                <w:bCs/>
                <w:color w:val="000000"/>
                <w:sz w:val="18"/>
                <w:szCs w:val="18"/>
              </w:rPr>
              <w:t>5</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jc w:val="center"/>
              <w:rPr>
                <w:bCs/>
                <w:color w:val="000000"/>
                <w:sz w:val="18"/>
                <w:szCs w:val="18"/>
              </w:rPr>
            </w:pPr>
            <w:r w:rsidRPr="00E4684A">
              <w:rPr>
                <w:bCs/>
                <w:color w:val="000000"/>
                <w:sz w:val="18"/>
                <w:szCs w:val="18"/>
              </w:rPr>
              <w:t>6</w:t>
            </w:r>
          </w:p>
        </w:tc>
        <w:tc>
          <w:tcPr>
            <w:tcW w:w="1417"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jc w:val="center"/>
              <w:rPr>
                <w:bCs/>
                <w:color w:val="000000"/>
                <w:sz w:val="18"/>
                <w:szCs w:val="18"/>
              </w:rPr>
            </w:pPr>
            <w:r w:rsidRPr="00E4684A">
              <w:rPr>
                <w:bCs/>
                <w:color w:val="000000"/>
                <w:sz w:val="18"/>
                <w:szCs w:val="18"/>
              </w:rPr>
              <w:t>7</w:t>
            </w:r>
          </w:p>
        </w:tc>
      </w:tr>
      <w:tr w:rsidR="00874453" w:rsidRPr="00E4684A" w:rsidTr="00874453">
        <w:trPr>
          <w:trHeight w:val="829"/>
        </w:trPr>
        <w:tc>
          <w:tcPr>
            <w:tcW w:w="431" w:type="dxa"/>
            <w:tcBorders>
              <w:top w:val="nil"/>
              <w:left w:val="single" w:sz="4" w:space="0" w:color="auto"/>
              <w:bottom w:val="single" w:sz="4" w:space="0" w:color="auto"/>
              <w:right w:val="single" w:sz="4" w:space="0" w:color="auto"/>
            </w:tcBorders>
            <w:shd w:val="clear" w:color="000000" w:fill="FFFFFF"/>
            <w:hideMark/>
          </w:tcPr>
          <w:p w:rsidR="00874453" w:rsidRPr="00E4684A" w:rsidRDefault="00874453" w:rsidP="00874453">
            <w:pPr>
              <w:ind w:left="-103" w:right="-108"/>
              <w:jc w:val="center"/>
              <w:rPr>
                <w:sz w:val="18"/>
                <w:szCs w:val="18"/>
              </w:rPr>
            </w:pPr>
            <w:r w:rsidRPr="00E4684A">
              <w:rPr>
                <w:sz w:val="18"/>
                <w:szCs w:val="18"/>
              </w:rPr>
              <w:t>1</w:t>
            </w:r>
          </w:p>
        </w:tc>
        <w:tc>
          <w:tcPr>
            <w:tcW w:w="2268" w:type="dxa"/>
            <w:tcBorders>
              <w:top w:val="nil"/>
              <w:left w:val="nil"/>
              <w:bottom w:val="single" w:sz="4" w:space="0" w:color="auto"/>
              <w:right w:val="single" w:sz="4" w:space="0" w:color="auto"/>
            </w:tcBorders>
            <w:shd w:val="clear" w:color="000000" w:fill="FFFFFF"/>
            <w:hideMark/>
          </w:tcPr>
          <w:p w:rsidR="00874453" w:rsidRPr="00E4684A" w:rsidRDefault="00874453" w:rsidP="00874453">
            <w:pPr>
              <w:widowControl w:val="0"/>
              <w:suppressAutoHyphens/>
              <w:autoSpaceDE w:val="0"/>
              <w:autoSpaceDN w:val="0"/>
              <w:adjustRightInd w:val="0"/>
              <w:rPr>
                <w:sz w:val="18"/>
                <w:szCs w:val="18"/>
              </w:rPr>
            </w:pPr>
            <w:r w:rsidRPr="00E4684A">
              <w:rPr>
                <w:sz w:val="18"/>
                <w:szCs w:val="18"/>
              </w:rPr>
              <w:t>Краснодарский край, Тимашевский район, ст. Роговская, ул. Ленина, 74А</w:t>
            </w:r>
          </w:p>
        </w:tc>
        <w:tc>
          <w:tcPr>
            <w:tcW w:w="1842" w:type="dxa"/>
            <w:tcBorders>
              <w:top w:val="nil"/>
              <w:left w:val="nil"/>
              <w:bottom w:val="single" w:sz="4" w:space="0" w:color="auto"/>
              <w:right w:val="single" w:sz="4" w:space="0" w:color="auto"/>
            </w:tcBorders>
            <w:shd w:val="clear" w:color="000000" w:fill="FFFFFF"/>
            <w:hideMark/>
          </w:tcPr>
          <w:p w:rsidR="00874453" w:rsidRPr="00E4684A" w:rsidRDefault="00874453" w:rsidP="00874453">
            <w:pPr>
              <w:jc w:val="center"/>
              <w:rPr>
                <w:sz w:val="18"/>
                <w:szCs w:val="18"/>
              </w:rPr>
            </w:pPr>
            <w:r w:rsidRPr="00E4684A">
              <w:rPr>
                <w:sz w:val="18"/>
                <w:szCs w:val="18"/>
              </w:rPr>
              <w:t>23:31:0102015:45</w:t>
            </w:r>
          </w:p>
          <w:p w:rsidR="00874453" w:rsidRPr="00E4684A" w:rsidRDefault="00874453" w:rsidP="00874453">
            <w:pPr>
              <w:jc w:val="center"/>
              <w:rPr>
                <w:sz w:val="18"/>
                <w:szCs w:val="18"/>
              </w:rPr>
            </w:pPr>
          </w:p>
        </w:tc>
        <w:tc>
          <w:tcPr>
            <w:tcW w:w="1134"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57349,18</w:t>
            </w:r>
          </w:p>
        </w:tc>
        <w:tc>
          <w:tcPr>
            <w:tcW w:w="1276"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73053,61</w:t>
            </w:r>
          </w:p>
        </w:tc>
        <w:tc>
          <w:tcPr>
            <w:tcW w:w="1276"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15704,43</w:t>
            </w:r>
          </w:p>
        </w:tc>
        <w:tc>
          <w:tcPr>
            <w:tcW w:w="1417"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center"/>
              <w:rPr>
                <w:sz w:val="18"/>
                <w:szCs w:val="18"/>
              </w:rPr>
            </w:pPr>
            <w:r w:rsidRPr="00E4684A">
              <w:rPr>
                <w:sz w:val="18"/>
                <w:szCs w:val="18"/>
              </w:rPr>
              <w:t xml:space="preserve"> 08.12.2020</w:t>
            </w:r>
          </w:p>
        </w:tc>
      </w:tr>
      <w:tr w:rsidR="00874453" w:rsidRPr="00E4684A" w:rsidTr="00874453">
        <w:trPr>
          <w:trHeight w:val="754"/>
        </w:trPr>
        <w:tc>
          <w:tcPr>
            <w:tcW w:w="431" w:type="dxa"/>
            <w:tcBorders>
              <w:top w:val="nil"/>
              <w:left w:val="single" w:sz="4" w:space="0" w:color="auto"/>
              <w:bottom w:val="single" w:sz="4" w:space="0" w:color="auto"/>
              <w:right w:val="single" w:sz="4" w:space="0" w:color="auto"/>
            </w:tcBorders>
            <w:shd w:val="clear" w:color="000000" w:fill="FFFFFF"/>
            <w:hideMark/>
          </w:tcPr>
          <w:p w:rsidR="00874453" w:rsidRPr="00E4684A" w:rsidRDefault="00874453" w:rsidP="00874453">
            <w:pPr>
              <w:ind w:left="-103" w:right="-108"/>
              <w:jc w:val="center"/>
              <w:rPr>
                <w:sz w:val="18"/>
                <w:szCs w:val="18"/>
              </w:rPr>
            </w:pPr>
            <w:r w:rsidRPr="00E4684A">
              <w:rPr>
                <w:sz w:val="18"/>
                <w:szCs w:val="18"/>
              </w:rPr>
              <w:t>2</w:t>
            </w:r>
          </w:p>
        </w:tc>
        <w:tc>
          <w:tcPr>
            <w:tcW w:w="2268" w:type="dxa"/>
            <w:tcBorders>
              <w:top w:val="nil"/>
              <w:left w:val="nil"/>
              <w:bottom w:val="single" w:sz="4" w:space="0" w:color="auto"/>
              <w:right w:val="single" w:sz="4" w:space="0" w:color="auto"/>
            </w:tcBorders>
            <w:shd w:val="clear" w:color="000000" w:fill="FFFFFF"/>
            <w:hideMark/>
          </w:tcPr>
          <w:p w:rsidR="00874453" w:rsidRPr="00E4684A" w:rsidRDefault="00874453" w:rsidP="00874453">
            <w:pPr>
              <w:widowControl w:val="0"/>
              <w:suppressAutoHyphens/>
              <w:autoSpaceDE w:val="0"/>
              <w:autoSpaceDN w:val="0"/>
              <w:adjustRightInd w:val="0"/>
              <w:rPr>
                <w:sz w:val="18"/>
                <w:szCs w:val="18"/>
              </w:rPr>
            </w:pPr>
            <w:r w:rsidRPr="00E4684A">
              <w:rPr>
                <w:color w:val="000000"/>
                <w:sz w:val="18"/>
                <w:szCs w:val="18"/>
              </w:rPr>
              <w:t>Краснодарский край, Тимашевский район, ст. Роговская, ул. Пролетарская,19</w:t>
            </w:r>
          </w:p>
        </w:tc>
        <w:tc>
          <w:tcPr>
            <w:tcW w:w="1842" w:type="dxa"/>
            <w:tcBorders>
              <w:top w:val="nil"/>
              <w:left w:val="nil"/>
              <w:bottom w:val="single" w:sz="4" w:space="0" w:color="auto"/>
              <w:right w:val="single" w:sz="4" w:space="0" w:color="auto"/>
            </w:tcBorders>
            <w:shd w:val="clear" w:color="000000" w:fill="FFFFFF"/>
            <w:hideMark/>
          </w:tcPr>
          <w:p w:rsidR="00874453" w:rsidRPr="00E4684A" w:rsidRDefault="00874453" w:rsidP="00874453">
            <w:pPr>
              <w:jc w:val="center"/>
              <w:rPr>
                <w:sz w:val="18"/>
                <w:szCs w:val="18"/>
              </w:rPr>
            </w:pPr>
            <w:r w:rsidRPr="00E4684A">
              <w:rPr>
                <w:sz w:val="18"/>
                <w:szCs w:val="18"/>
              </w:rPr>
              <w:t>23:31:0102005:26</w:t>
            </w:r>
          </w:p>
          <w:p w:rsidR="00874453" w:rsidRPr="00E4684A" w:rsidRDefault="00874453" w:rsidP="00874453">
            <w:pPr>
              <w:jc w:val="center"/>
              <w:rPr>
                <w:sz w:val="18"/>
                <w:szCs w:val="18"/>
              </w:rPr>
            </w:pPr>
          </w:p>
        </w:tc>
        <w:tc>
          <w:tcPr>
            <w:tcW w:w="1134"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105020,16</w:t>
            </w:r>
          </w:p>
        </w:tc>
        <w:tc>
          <w:tcPr>
            <w:tcW w:w="1276"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186936,96</w:t>
            </w:r>
          </w:p>
        </w:tc>
        <w:tc>
          <w:tcPr>
            <w:tcW w:w="1276"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80916,8</w:t>
            </w:r>
          </w:p>
        </w:tc>
        <w:tc>
          <w:tcPr>
            <w:tcW w:w="1417"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center"/>
              <w:rPr>
                <w:sz w:val="18"/>
                <w:szCs w:val="18"/>
              </w:rPr>
            </w:pPr>
            <w:r w:rsidRPr="00E4684A">
              <w:rPr>
                <w:sz w:val="18"/>
                <w:szCs w:val="18"/>
              </w:rPr>
              <w:t xml:space="preserve"> 30.11.2020</w:t>
            </w:r>
          </w:p>
        </w:tc>
      </w:tr>
      <w:tr w:rsidR="00874453" w:rsidRPr="00E4684A" w:rsidTr="00874453">
        <w:trPr>
          <w:trHeight w:val="829"/>
        </w:trPr>
        <w:tc>
          <w:tcPr>
            <w:tcW w:w="431" w:type="dxa"/>
            <w:tcBorders>
              <w:top w:val="nil"/>
              <w:left w:val="single" w:sz="4" w:space="0" w:color="auto"/>
              <w:bottom w:val="single" w:sz="4" w:space="0" w:color="auto"/>
              <w:right w:val="single" w:sz="4" w:space="0" w:color="auto"/>
            </w:tcBorders>
            <w:shd w:val="clear" w:color="000000" w:fill="FFFFFF"/>
            <w:hideMark/>
          </w:tcPr>
          <w:p w:rsidR="00874453" w:rsidRPr="00E4684A" w:rsidRDefault="00874453" w:rsidP="00874453">
            <w:pPr>
              <w:ind w:left="-103" w:right="-108"/>
              <w:jc w:val="center"/>
              <w:rPr>
                <w:sz w:val="18"/>
                <w:szCs w:val="18"/>
              </w:rPr>
            </w:pPr>
            <w:r w:rsidRPr="00E4684A">
              <w:rPr>
                <w:sz w:val="18"/>
                <w:szCs w:val="18"/>
              </w:rPr>
              <w:t>3</w:t>
            </w:r>
          </w:p>
        </w:tc>
        <w:tc>
          <w:tcPr>
            <w:tcW w:w="2268" w:type="dxa"/>
            <w:tcBorders>
              <w:top w:val="nil"/>
              <w:left w:val="nil"/>
              <w:bottom w:val="single" w:sz="4" w:space="0" w:color="auto"/>
              <w:right w:val="single" w:sz="4" w:space="0" w:color="auto"/>
            </w:tcBorders>
            <w:shd w:val="clear" w:color="000000" w:fill="FFFFFF"/>
            <w:hideMark/>
          </w:tcPr>
          <w:p w:rsidR="00874453" w:rsidRPr="00E4684A" w:rsidRDefault="00874453" w:rsidP="00874453">
            <w:pPr>
              <w:widowControl w:val="0"/>
              <w:suppressAutoHyphens/>
              <w:autoSpaceDE w:val="0"/>
              <w:autoSpaceDN w:val="0"/>
              <w:adjustRightInd w:val="0"/>
              <w:rPr>
                <w:sz w:val="18"/>
                <w:szCs w:val="18"/>
              </w:rPr>
            </w:pPr>
            <w:r w:rsidRPr="00E4684A">
              <w:rPr>
                <w:sz w:val="18"/>
                <w:szCs w:val="18"/>
              </w:rPr>
              <w:t>Краснодарский край, Тимашевский район, Роговское сельское поселение, х. Некрасова, ул. Восточная, 45А</w:t>
            </w:r>
          </w:p>
        </w:tc>
        <w:tc>
          <w:tcPr>
            <w:tcW w:w="1842" w:type="dxa"/>
            <w:tcBorders>
              <w:top w:val="nil"/>
              <w:left w:val="nil"/>
              <w:bottom w:val="single" w:sz="4" w:space="0" w:color="auto"/>
              <w:right w:val="single" w:sz="4" w:space="0" w:color="auto"/>
            </w:tcBorders>
            <w:shd w:val="clear" w:color="000000" w:fill="FFFFFF"/>
            <w:hideMark/>
          </w:tcPr>
          <w:p w:rsidR="00874453" w:rsidRPr="00E4684A" w:rsidRDefault="00874453" w:rsidP="00874453">
            <w:pPr>
              <w:jc w:val="center"/>
              <w:rPr>
                <w:sz w:val="18"/>
                <w:szCs w:val="18"/>
              </w:rPr>
            </w:pPr>
            <w:r w:rsidRPr="00E4684A">
              <w:rPr>
                <w:sz w:val="18"/>
                <w:szCs w:val="18"/>
              </w:rPr>
              <w:t>23:31:0104001:115</w:t>
            </w:r>
          </w:p>
          <w:p w:rsidR="00874453" w:rsidRPr="00E4684A" w:rsidRDefault="00874453" w:rsidP="00874453">
            <w:pPr>
              <w:jc w:val="center"/>
              <w:rPr>
                <w:sz w:val="18"/>
                <w:szCs w:val="18"/>
              </w:rPr>
            </w:pPr>
          </w:p>
        </w:tc>
        <w:tc>
          <w:tcPr>
            <w:tcW w:w="1134"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82807,56</w:t>
            </w:r>
          </w:p>
        </w:tc>
        <w:tc>
          <w:tcPr>
            <w:tcW w:w="1276"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107448,00</w:t>
            </w:r>
          </w:p>
        </w:tc>
        <w:tc>
          <w:tcPr>
            <w:tcW w:w="1276"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24640,44</w:t>
            </w:r>
          </w:p>
        </w:tc>
        <w:tc>
          <w:tcPr>
            <w:tcW w:w="1417"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center"/>
              <w:rPr>
                <w:sz w:val="18"/>
                <w:szCs w:val="18"/>
              </w:rPr>
            </w:pPr>
            <w:r w:rsidRPr="00E4684A">
              <w:rPr>
                <w:sz w:val="18"/>
                <w:szCs w:val="18"/>
              </w:rPr>
              <w:t>24.11.2020</w:t>
            </w:r>
          </w:p>
        </w:tc>
      </w:tr>
      <w:tr w:rsidR="00874453" w:rsidRPr="00E4684A" w:rsidTr="00874453">
        <w:trPr>
          <w:trHeight w:val="188"/>
        </w:trPr>
        <w:tc>
          <w:tcPr>
            <w:tcW w:w="431" w:type="dxa"/>
            <w:tcBorders>
              <w:top w:val="nil"/>
              <w:left w:val="single" w:sz="4" w:space="0" w:color="auto"/>
              <w:bottom w:val="single" w:sz="4" w:space="0" w:color="auto"/>
              <w:right w:val="single" w:sz="4" w:space="0" w:color="auto"/>
            </w:tcBorders>
            <w:shd w:val="clear" w:color="000000" w:fill="FFFFFF"/>
          </w:tcPr>
          <w:p w:rsidR="00874453" w:rsidRPr="00E4684A" w:rsidRDefault="00874453" w:rsidP="00874453">
            <w:pPr>
              <w:ind w:left="-103" w:right="-108"/>
              <w:jc w:val="center"/>
              <w:rPr>
                <w:sz w:val="18"/>
                <w:szCs w:val="18"/>
              </w:rPr>
            </w:pPr>
          </w:p>
        </w:tc>
        <w:tc>
          <w:tcPr>
            <w:tcW w:w="2268" w:type="dxa"/>
            <w:tcBorders>
              <w:top w:val="nil"/>
              <w:left w:val="nil"/>
              <w:bottom w:val="single" w:sz="4" w:space="0" w:color="auto"/>
              <w:right w:val="single" w:sz="4" w:space="0" w:color="auto"/>
            </w:tcBorders>
            <w:shd w:val="clear" w:color="000000" w:fill="FFFFFF"/>
          </w:tcPr>
          <w:p w:rsidR="00874453" w:rsidRPr="00E4684A" w:rsidRDefault="00874453" w:rsidP="00874453">
            <w:pPr>
              <w:widowControl w:val="0"/>
              <w:suppressAutoHyphens/>
              <w:autoSpaceDE w:val="0"/>
              <w:autoSpaceDN w:val="0"/>
              <w:adjustRightInd w:val="0"/>
              <w:rPr>
                <w:sz w:val="18"/>
                <w:szCs w:val="18"/>
              </w:rPr>
            </w:pPr>
            <w:r w:rsidRPr="00E4684A">
              <w:rPr>
                <w:sz w:val="18"/>
                <w:szCs w:val="18"/>
              </w:rPr>
              <w:t>Итого</w:t>
            </w:r>
          </w:p>
        </w:tc>
        <w:tc>
          <w:tcPr>
            <w:tcW w:w="1842" w:type="dxa"/>
            <w:tcBorders>
              <w:top w:val="nil"/>
              <w:left w:val="nil"/>
              <w:bottom w:val="single" w:sz="4" w:space="0" w:color="auto"/>
              <w:right w:val="single" w:sz="4" w:space="0" w:color="auto"/>
            </w:tcBorders>
            <w:shd w:val="clear" w:color="000000" w:fill="FFFFFF"/>
          </w:tcPr>
          <w:p w:rsidR="00874453" w:rsidRPr="00E4684A" w:rsidRDefault="00874453" w:rsidP="00874453">
            <w:pPr>
              <w:jc w:val="center"/>
              <w:rPr>
                <w:sz w:val="18"/>
                <w:szCs w:val="18"/>
              </w:rPr>
            </w:pPr>
          </w:p>
        </w:tc>
        <w:tc>
          <w:tcPr>
            <w:tcW w:w="1134" w:type="dxa"/>
            <w:tcBorders>
              <w:top w:val="nil"/>
              <w:left w:val="nil"/>
              <w:bottom w:val="single" w:sz="4" w:space="0" w:color="auto"/>
              <w:right w:val="single" w:sz="4" w:space="0" w:color="auto"/>
            </w:tcBorders>
            <w:shd w:val="clear" w:color="000000" w:fill="FFFFFF"/>
            <w:noWrap/>
          </w:tcPr>
          <w:p w:rsidR="00874453" w:rsidRPr="00E4684A" w:rsidRDefault="00874453" w:rsidP="00874453">
            <w:pPr>
              <w:jc w:val="right"/>
              <w:rPr>
                <w:sz w:val="18"/>
                <w:szCs w:val="18"/>
              </w:rPr>
            </w:pPr>
            <w:r w:rsidRPr="00E4684A">
              <w:rPr>
                <w:sz w:val="18"/>
                <w:szCs w:val="18"/>
              </w:rPr>
              <w:t>245176,9</w:t>
            </w:r>
          </w:p>
        </w:tc>
        <w:tc>
          <w:tcPr>
            <w:tcW w:w="1276" w:type="dxa"/>
            <w:tcBorders>
              <w:top w:val="nil"/>
              <w:left w:val="nil"/>
              <w:bottom w:val="single" w:sz="4" w:space="0" w:color="auto"/>
              <w:right w:val="single" w:sz="4" w:space="0" w:color="auto"/>
            </w:tcBorders>
            <w:shd w:val="clear" w:color="000000" w:fill="FFFFFF"/>
            <w:noWrap/>
          </w:tcPr>
          <w:p w:rsidR="00874453" w:rsidRPr="00E4684A" w:rsidRDefault="00874453" w:rsidP="00874453">
            <w:pPr>
              <w:jc w:val="right"/>
              <w:rPr>
                <w:sz w:val="18"/>
                <w:szCs w:val="18"/>
              </w:rPr>
            </w:pPr>
            <w:r w:rsidRPr="00E4684A">
              <w:rPr>
                <w:sz w:val="18"/>
                <w:szCs w:val="18"/>
              </w:rPr>
              <w:t>367438,57</w:t>
            </w:r>
          </w:p>
        </w:tc>
        <w:tc>
          <w:tcPr>
            <w:tcW w:w="1276" w:type="dxa"/>
            <w:tcBorders>
              <w:top w:val="nil"/>
              <w:left w:val="nil"/>
              <w:bottom w:val="single" w:sz="4" w:space="0" w:color="auto"/>
              <w:right w:val="single" w:sz="4" w:space="0" w:color="auto"/>
            </w:tcBorders>
            <w:shd w:val="clear" w:color="000000" w:fill="FFFFFF"/>
            <w:noWrap/>
          </w:tcPr>
          <w:p w:rsidR="00874453" w:rsidRPr="00E4684A" w:rsidRDefault="00874453" w:rsidP="00874453">
            <w:pPr>
              <w:jc w:val="right"/>
              <w:rPr>
                <w:sz w:val="18"/>
                <w:szCs w:val="18"/>
              </w:rPr>
            </w:pPr>
            <w:r w:rsidRPr="00E4684A">
              <w:rPr>
                <w:sz w:val="18"/>
                <w:szCs w:val="18"/>
              </w:rPr>
              <w:t>121261,67</w:t>
            </w:r>
          </w:p>
        </w:tc>
        <w:tc>
          <w:tcPr>
            <w:tcW w:w="1417" w:type="dxa"/>
            <w:tcBorders>
              <w:top w:val="nil"/>
              <w:left w:val="nil"/>
              <w:bottom w:val="single" w:sz="4" w:space="0" w:color="auto"/>
              <w:right w:val="single" w:sz="4" w:space="0" w:color="auto"/>
            </w:tcBorders>
            <w:shd w:val="clear" w:color="000000" w:fill="FFFFFF"/>
            <w:noWrap/>
          </w:tcPr>
          <w:p w:rsidR="00874453" w:rsidRPr="00E4684A" w:rsidRDefault="00874453" w:rsidP="00874453">
            <w:pPr>
              <w:jc w:val="center"/>
              <w:rPr>
                <w:sz w:val="18"/>
                <w:szCs w:val="18"/>
              </w:rPr>
            </w:pPr>
          </w:p>
        </w:tc>
      </w:tr>
    </w:tbl>
    <w:p w:rsidR="00874453" w:rsidRDefault="00874453" w:rsidP="00874453">
      <w:pPr>
        <w:suppressAutoHyphens/>
        <w:autoSpaceDE w:val="0"/>
        <w:autoSpaceDN w:val="0"/>
        <w:adjustRightInd w:val="0"/>
        <w:spacing w:before="20" w:after="80"/>
        <w:ind w:firstLine="720"/>
        <w:jc w:val="both"/>
        <w:rPr>
          <w:color w:val="000000"/>
        </w:rPr>
      </w:pPr>
      <w:r w:rsidRPr="00FE18EA">
        <w:rPr>
          <w:color w:val="000000"/>
        </w:rPr>
        <w:t xml:space="preserve">                                                                                                                                                                                                  </w:t>
      </w:r>
      <w:r>
        <w:rPr>
          <w:color w:val="000000"/>
        </w:rPr>
        <w:t xml:space="preserve">                </w:t>
      </w:r>
    </w:p>
    <w:p w:rsidR="00874453" w:rsidRPr="00E4684A" w:rsidRDefault="00874453" w:rsidP="00874453">
      <w:pPr>
        <w:suppressAutoHyphens/>
        <w:autoSpaceDE w:val="0"/>
        <w:autoSpaceDN w:val="0"/>
        <w:adjustRightInd w:val="0"/>
        <w:spacing w:before="20" w:after="80"/>
        <w:ind w:firstLine="720"/>
        <w:jc w:val="both"/>
        <w:rPr>
          <w:color w:val="000000"/>
          <w:sz w:val="28"/>
          <w:szCs w:val="28"/>
        </w:rPr>
      </w:pPr>
      <w:r>
        <w:rPr>
          <w:color w:val="000000"/>
        </w:rPr>
        <w:t xml:space="preserve">                                                                                                                                                        </w:t>
      </w:r>
      <w:r w:rsidRPr="00E4684A">
        <w:rPr>
          <w:color w:val="000000"/>
          <w:sz w:val="28"/>
          <w:szCs w:val="28"/>
        </w:rPr>
        <w:t>Таблица  2</w:t>
      </w:r>
    </w:p>
    <w:tbl>
      <w:tblPr>
        <w:tblW w:w="9644" w:type="dxa"/>
        <w:tblInd w:w="103" w:type="dxa"/>
        <w:tblLayout w:type="fixed"/>
        <w:tblLook w:val="04A0" w:firstRow="1" w:lastRow="0" w:firstColumn="1" w:lastColumn="0" w:noHBand="0" w:noVBand="1"/>
      </w:tblPr>
      <w:tblGrid>
        <w:gridCol w:w="431"/>
        <w:gridCol w:w="2268"/>
        <w:gridCol w:w="1842"/>
        <w:gridCol w:w="1418"/>
        <w:gridCol w:w="1417"/>
        <w:gridCol w:w="1276"/>
        <w:gridCol w:w="992"/>
      </w:tblGrid>
      <w:tr w:rsidR="00874453" w:rsidRPr="00E4684A" w:rsidTr="00874453">
        <w:trPr>
          <w:trHeight w:val="377"/>
          <w:tblHeader/>
        </w:trPr>
        <w:tc>
          <w:tcPr>
            <w:tcW w:w="43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 п/п</w:t>
            </w:r>
          </w:p>
        </w:tc>
        <w:tc>
          <w:tcPr>
            <w:tcW w:w="226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 xml:space="preserve">Наименование </w:t>
            </w:r>
            <w:r w:rsidRPr="00E4684A">
              <w:rPr>
                <w:bCs/>
                <w:color w:val="000000"/>
                <w:sz w:val="18"/>
                <w:szCs w:val="18"/>
              </w:rPr>
              <w:br/>
              <w:t>инвентарного объекта</w:t>
            </w:r>
          </w:p>
        </w:tc>
        <w:tc>
          <w:tcPr>
            <w:tcW w:w="184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Кадастровый номер</w:t>
            </w:r>
          </w:p>
        </w:tc>
        <w:tc>
          <w:tcPr>
            <w:tcW w:w="2835" w:type="dxa"/>
            <w:gridSpan w:val="2"/>
            <w:tcBorders>
              <w:top w:val="single" w:sz="4" w:space="0" w:color="auto"/>
              <w:left w:val="nil"/>
              <w:bottom w:val="single" w:sz="4" w:space="0" w:color="auto"/>
              <w:right w:val="single" w:sz="4" w:space="0" w:color="000000"/>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Кадастровая стоимость земельных участков, руб.</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Искажение кадастровой стоимости в абсолютном выражении, руб.</w:t>
            </w:r>
            <w:r w:rsidRPr="00E4684A">
              <w:rPr>
                <w:bCs/>
                <w:color w:val="000000"/>
                <w:sz w:val="18"/>
                <w:szCs w:val="18"/>
              </w:rPr>
              <w:br/>
              <w:t>(гр. 5 – гр. 4)</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E4684A" w:rsidRDefault="00874453" w:rsidP="00874453">
            <w:pPr>
              <w:ind w:left="-103" w:right="-108"/>
              <w:jc w:val="center"/>
              <w:rPr>
                <w:bCs/>
                <w:color w:val="000000"/>
                <w:sz w:val="18"/>
                <w:szCs w:val="18"/>
              </w:rPr>
            </w:pPr>
            <w:r w:rsidRPr="00E4684A">
              <w:rPr>
                <w:bCs/>
                <w:color w:val="000000"/>
                <w:sz w:val="18"/>
                <w:szCs w:val="18"/>
              </w:rPr>
              <w:t>Дата внесения сведений о кадастровой стоимости в ЕГРН</w:t>
            </w:r>
          </w:p>
        </w:tc>
      </w:tr>
      <w:tr w:rsidR="00874453" w:rsidRPr="00E4684A" w:rsidTr="00874453">
        <w:trPr>
          <w:trHeight w:val="708"/>
          <w:tblHeader/>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ind w:left="-103" w:right="-108"/>
              <w:rPr>
                <w:bCs/>
                <w:color w:val="000000"/>
                <w:sz w:val="18"/>
                <w:szCs w:val="18"/>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rPr>
                <w:bCs/>
                <w:color w:val="000000"/>
                <w:sz w:val="18"/>
                <w:szCs w:val="18"/>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rPr>
                <w:bCs/>
                <w:color w:val="000000"/>
                <w:sz w:val="18"/>
                <w:szCs w:val="18"/>
              </w:rPr>
            </w:pPr>
          </w:p>
        </w:tc>
        <w:tc>
          <w:tcPr>
            <w:tcW w:w="1418" w:type="dxa"/>
            <w:tcBorders>
              <w:top w:val="nil"/>
              <w:left w:val="nil"/>
              <w:bottom w:val="single" w:sz="4" w:space="0" w:color="auto"/>
              <w:right w:val="single" w:sz="4" w:space="0" w:color="auto"/>
            </w:tcBorders>
            <w:shd w:val="clear" w:color="000000" w:fill="FFFFFF"/>
            <w:hideMark/>
          </w:tcPr>
          <w:p w:rsidR="00874453" w:rsidRPr="00E4684A" w:rsidRDefault="00874453" w:rsidP="00874453">
            <w:pPr>
              <w:jc w:val="center"/>
              <w:rPr>
                <w:bCs/>
                <w:color w:val="000000"/>
                <w:sz w:val="18"/>
                <w:szCs w:val="18"/>
              </w:rPr>
            </w:pPr>
            <w:r w:rsidRPr="00E4684A">
              <w:rPr>
                <w:bCs/>
                <w:color w:val="000000"/>
                <w:sz w:val="18"/>
                <w:szCs w:val="18"/>
              </w:rPr>
              <w:t>по данным бюджетного учета</w:t>
            </w:r>
          </w:p>
        </w:tc>
        <w:tc>
          <w:tcPr>
            <w:tcW w:w="1417" w:type="dxa"/>
            <w:tcBorders>
              <w:top w:val="nil"/>
              <w:left w:val="nil"/>
              <w:bottom w:val="single" w:sz="4" w:space="0" w:color="auto"/>
              <w:right w:val="single" w:sz="4" w:space="0" w:color="auto"/>
            </w:tcBorders>
            <w:shd w:val="clear" w:color="000000" w:fill="FFFFFF"/>
            <w:hideMark/>
          </w:tcPr>
          <w:p w:rsidR="00874453" w:rsidRPr="00E4684A" w:rsidRDefault="00874453" w:rsidP="00874453">
            <w:pPr>
              <w:jc w:val="center"/>
              <w:rPr>
                <w:bCs/>
                <w:color w:val="000000"/>
                <w:sz w:val="18"/>
                <w:szCs w:val="18"/>
              </w:rPr>
            </w:pPr>
            <w:r w:rsidRPr="00E4684A">
              <w:rPr>
                <w:bCs/>
                <w:color w:val="000000"/>
                <w:sz w:val="18"/>
                <w:szCs w:val="18"/>
              </w:rPr>
              <w:t>по данным Росреестра</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rPr>
                <w:bCs/>
                <w:color w:val="000000"/>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rPr>
                <w:bCs/>
                <w:color w:val="000000"/>
                <w:sz w:val="18"/>
                <w:szCs w:val="18"/>
              </w:rPr>
            </w:pPr>
          </w:p>
        </w:tc>
      </w:tr>
      <w:tr w:rsidR="00874453" w:rsidRPr="00E4684A" w:rsidTr="00874453">
        <w:trPr>
          <w:trHeight w:val="252"/>
          <w:tblHeader/>
        </w:trPr>
        <w:tc>
          <w:tcPr>
            <w:tcW w:w="431"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ind w:left="-103" w:right="-108"/>
              <w:jc w:val="center"/>
              <w:rPr>
                <w:bCs/>
                <w:color w:val="000000"/>
                <w:sz w:val="18"/>
                <w:szCs w:val="18"/>
              </w:rPr>
            </w:pPr>
            <w:r w:rsidRPr="00E4684A">
              <w:rPr>
                <w:bCs/>
                <w:color w:val="000000"/>
                <w:sz w:val="18"/>
                <w:szCs w:val="18"/>
              </w:rPr>
              <w:t>1</w:t>
            </w:r>
          </w:p>
        </w:tc>
        <w:tc>
          <w:tcPr>
            <w:tcW w:w="2268"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jc w:val="center"/>
              <w:rPr>
                <w:bCs/>
                <w:color w:val="000000"/>
                <w:sz w:val="18"/>
                <w:szCs w:val="18"/>
              </w:rPr>
            </w:pPr>
            <w:r w:rsidRPr="00E4684A">
              <w:rPr>
                <w:bCs/>
                <w:color w:val="000000"/>
                <w:sz w:val="18"/>
                <w:szCs w:val="18"/>
              </w:rPr>
              <w:t>2</w:t>
            </w:r>
          </w:p>
        </w:tc>
        <w:tc>
          <w:tcPr>
            <w:tcW w:w="1842"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jc w:val="center"/>
              <w:rPr>
                <w:bCs/>
                <w:color w:val="000000"/>
                <w:sz w:val="18"/>
                <w:szCs w:val="18"/>
              </w:rPr>
            </w:pPr>
            <w:r w:rsidRPr="00E4684A">
              <w:rPr>
                <w:bCs/>
                <w:color w:val="000000"/>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rsidR="00874453" w:rsidRPr="00E4684A" w:rsidRDefault="00874453" w:rsidP="00874453">
            <w:pPr>
              <w:jc w:val="center"/>
              <w:rPr>
                <w:bCs/>
                <w:color w:val="000000"/>
                <w:sz w:val="18"/>
                <w:szCs w:val="18"/>
              </w:rPr>
            </w:pPr>
            <w:r w:rsidRPr="00E4684A">
              <w:rPr>
                <w:bCs/>
                <w:color w:val="000000"/>
                <w:sz w:val="18"/>
                <w:szCs w:val="18"/>
              </w:rPr>
              <w:t>4</w:t>
            </w:r>
          </w:p>
        </w:tc>
        <w:tc>
          <w:tcPr>
            <w:tcW w:w="1417" w:type="dxa"/>
            <w:tcBorders>
              <w:top w:val="nil"/>
              <w:left w:val="nil"/>
              <w:bottom w:val="single" w:sz="4" w:space="0" w:color="auto"/>
              <w:right w:val="single" w:sz="4" w:space="0" w:color="auto"/>
            </w:tcBorders>
            <w:shd w:val="clear" w:color="000000" w:fill="FFFFFF"/>
            <w:vAlign w:val="center"/>
            <w:hideMark/>
          </w:tcPr>
          <w:p w:rsidR="00874453" w:rsidRPr="00E4684A" w:rsidRDefault="00874453" w:rsidP="00874453">
            <w:pPr>
              <w:jc w:val="center"/>
              <w:rPr>
                <w:bCs/>
                <w:color w:val="000000"/>
                <w:sz w:val="18"/>
                <w:szCs w:val="18"/>
              </w:rPr>
            </w:pPr>
            <w:r w:rsidRPr="00E4684A">
              <w:rPr>
                <w:bCs/>
                <w:color w:val="000000"/>
                <w:sz w:val="18"/>
                <w:szCs w:val="18"/>
              </w:rPr>
              <w:t>5</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jc w:val="center"/>
              <w:rPr>
                <w:bCs/>
                <w:color w:val="000000"/>
                <w:sz w:val="18"/>
                <w:szCs w:val="18"/>
              </w:rPr>
            </w:pPr>
            <w:r w:rsidRPr="00E4684A">
              <w:rPr>
                <w:bCs/>
                <w:color w:val="000000"/>
                <w:sz w:val="18"/>
                <w:szCs w:val="18"/>
              </w:rPr>
              <w:t>6</w:t>
            </w:r>
          </w:p>
        </w:tc>
        <w:tc>
          <w:tcPr>
            <w:tcW w:w="992" w:type="dxa"/>
            <w:tcBorders>
              <w:top w:val="single" w:sz="4" w:space="0" w:color="auto"/>
              <w:left w:val="single" w:sz="4" w:space="0" w:color="auto"/>
              <w:bottom w:val="single" w:sz="4" w:space="0" w:color="000000"/>
              <w:right w:val="single" w:sz="4" w:space="0" w:color="auto"/>
            </w:tcBorders>
            <w:vAlign w:val="center"/>
            <w:hideMark/>
          </w:tcPr>
          <w:p w:rsidR="00874453" w:rsidRPr="00E4684A" w:rsidRDefault="00874453" w:rsidP="00874453">
            <w:pPr>
              <w:jc w:val="center"/>
              <w:rPr>
                <w:bCs/>
                <w:color w:val="000000"/>
                <w:sz w:val="18"/>
                <w:szCs w:val="18"/>
              </w:rPr>
            </w:pPr>
            <w:r w:rsidRPr="00E4684A">
              <w:rPr>
                <w:bCs/>
                <w:color w:val="000000"/>
                <w:sz w:val="18"/>
                <w:szCs w:val="18"/>
              </w:rPr>
              <w:t>7</w:t>
            </w:r>
          </w:p>
        </w:tc>
      </w:tr>
      <w:tr w:rsidR="00874453" w:rsidRPr="00E4684A" w:rsidTr="00874453">
        <w:trPr>
          <w:trHeight w:val="829"/>
        </w:trPr>
        <w:tc>
          <w:tcPr>
            <w:tcW w:w="431" w:type="dxa"/>
            <w:tcBorders>
              <w:top w:val="nil"/>
              <w:left w:val="single" w:sz="4" w:space="0" w:color="auto"/>
              <w:bottom w:val="single" w:sz="4" w:space="0" w:color="auto"/>
              <w:right w:val="single" w:sz="4" w:space="0" w:color="auto"/>
            </w:tcBorders>
            <w:shd w:val="clear" w:color="000000" w:fill="FFFFFF"/>
            <w:hideMark/>
          </w:tcPr>
          <w:p w:rsidR="00874453" w:rsidRPr="00E4684A" w:rsidRDefault="00874453" w:rsidP="00874453">
            <w:pPr>
              <w:ind w:left="-103" w:right="-108"/>
              <w:jc w:val="center"/>
              <w:rPr>
                <w:sz w:val="18"/>
                <w:szCs w:val="18"/>
              </w:rPr>
            </w:pPr>
            <w:r w:rsidRPr="00E4684A">
              <w:rPr>
                <w:sz w:val="18"/>
                <w:szCs w:val="18"/>
              </w:rPr>
              <w:t>1</w:t>
            </w:r>
          </w:p>
        </w:tc>
        <w:tc>
          <w:tcPr>
            <w:tcW w:w="2268" w:type="dxa"/>
            <w:tcBorders>
              <w:top w:val="nil"/>
              <w:left w:val="nil"/>
              <w:bottom w:val="single" w:sz="4" w:space="0" w:color="auto"/>
              <w:right w:val="single" w:sz="4" w:space="0" w:color="auto"/>
            </w:tcBorders>
            <w:shd w:val="clear" w:color="000000" w:fill="FFFFFF"/>
            <w:hideMark/>
          </w:tcPr>
          <w:p w:rsidR="00874453" w:rsidRPr="00E4684A" w:rsidRDefault="00874453" w:rsidP="00874453">
            <w:pPr>
              <w:widowControl w:val="0"/>
              <w:suppressAutoHyphens/>
              <w:autoSpaceDE w:val="0"/>
              <w:autoSpaceDN w:val="0"/>
              <w:adjustRightInd w:val="0"/>
              <w:rPr>
                <w:sz w:val="18"/>
                <w:szCs w:val="18"/>
              </w:rPr>
            </w:pPr>
            <w:r w:rsidRPr="00E4684A">
              <w:rPr>
                <w:sz w:val="18"/>
                <w:szCs w:val="18"/>
              </w:rPr>
              <w:t>Краснодарский край, Тимашевский район, ст. Роговская, ул. Кошмана, 1Ж</w:t>
            </w:r>
          </w:p>
        </w:tc>
        <w:tc>
          <w:tcPr>
            <w:tcW w:w="1842" w:type="dxa"/>
            <w:tcBorders>
              <w:top w:val="nil"/>
              <w:left w:val="nil"/>
              <w:bottom w:val="single" w:sz="4" w:space="0" w:color="auto"/>
              <w:right w:val="single" w:sz="4" w:space="0" w:color="auto"/>
            </w:tcBorders>
            <w:shd w:val="clear" w:color="000000" w:fill="FFFFFF"/>
            <w:hideMark/>
          </w:tcPr>
          <w:p w:rsidR="00874453" w:rsidRPr="00E4684A" w:rsidRDefault="00874453" w:rsidP="00874453">
            <w:pPr>
              <w:jc w:val="center"/>
              <w:rPr>
                <w:sz w:val="18"/>
                <w:szCs w:val="18"/>
              </w:rPr>
            </w:pPr>
            <w:r w:rsidRPr="00E4684A">
              <w:rPr>
                <w:sz w:val="18"/>
                <w:szCs w:val="18"/>
              </w:rPr>
              <w:t>23:31:0109008:26</w:t>
            </w:r>
          </w:p>
          <w:p w:rsidR="00874453" w:rsidRPr="00E4684A" w:rsidRDefault="00874453" w:rsidP="00874453">
            <w:pPr>
              <w:jc w:val="center"/>
              <w:rPr>
                <w:sz w:val="18"/>
                <w:szCs w:val="18"/>
              </w:rPr>
            </w:pPr>
          </w:p>
        </w:tc>
        <w:tc>
          <w:tcPr>
            <w:tcW w:w="1418"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654782,28</w:t>
            </w:r>
          </w:p>
        </w:tc>
        <w:tc>
          <w:tcPr>
            <w:tcW w:w="1417"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253020,68</w:t>
            </w:r>
          </w:p>
        </w:tc>
        <w:tc>
          <w:tcPr>
            <w:tcW w:w="1276"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right"/>
              <w:rPr>
                <w:sz w:val="18"/>
                <w:szCs w:val="18"/>
              </w:rPr>
            </w:pPr>
            <w:r w:rsidRPr="00E4684A">
              <w:rPr>
                <w:sz w:val="18"/>
                <w:szCs w:val="18"/>
              </w:rPr>
              <w:t>401761,6</w:t>
            </w:r>
          </w:p>
        </w:tc>
        <w:tc>
          <w:tcPr>
            <w:tcW w:w="992" w:type="dxa"/>
            <w:tcBorders>
              <w:top w:val="nil"/>
              <w:left w:val="nil"/>
              <w:bottom w:val="single" w:sz="4" w:space="0" w:color="auto"/>
              <w:right w:val="single" w:sz="4" w:space="0" w:color="auto"/>
            </w:tcBorders>
            <w:shd w:val="clear" w:color="000000" w:fill="FFFFFF"/>
            <w:noWrap/>
            <w:hideMark/>
          </w:tcPr>
          <w:p w:rsidR="00874453" w:rsidRPr="00E4684A" w:rsidRDefault="00874453" w:rsidP="00874453">
            <w:pPr>
              <w:jc w:val="center"/>
              <w:rPr>
                <w:sz w:val="18"/>
                <w:szCs w:val="18"/>
              </w:rPr>
            </w:pPr>
            <w:r w:rsidRPr="00E4684A">
              <w:rPr>
                <w:sz w:val="18"/>
                <w:szCs w:val="18"/>
              </w:rPr>
              <w:t xml:space="preserve"> 27.12.2020</w:t>
            </w:r>
          </w:p>
        </w:tc>
      </w:tr>
      <w:tr w:rsidR="00874453" w:rsidRPr="00E4684A" w:rsidTr="00874453">
        <w:trPr>
          <w:trHeight w:val="315"/>
        </w:trPr>
        <w:tc>
          <w:tcPr>
            <w:tcW w:w="4541"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874453" w:rsidRPr="00E4684A" w:rsidRDefault="00874453" w:rsidP="00874453">
            <w:pPr>
              <w:jc w:val="right"/>
              <w:rPr>
                <w:sz w:val="18"/>
                <w:szCs w:val="18"/>
              </w:rPr>
            </w:pPr>
            <w:r w:rsidRPr="00E4684A">
              <w:rPr>
                <w:sz w:val="18"/>
                <w:szCs w:val="18"/>
              </w:rPr>
              <w:t>Итого</w:t>
            </w:r>
          </w:p>
        </w:tc>
        <w:tc>
          <w:tcPr>
            <w:tcW w:w="1418" w:type="dxa"/>
            <w:tcBorders>
              <w:top w:val="nil"/>
              <w:left w:val="nil"/>
              <w:bottom w:val="single" w:sz="4" w:space="0" w:color="auto"/>
              <w:right w:val="single" w:sz="4" w:space="0" w:color="auto"/>
            </w:tcBorders>
            <w:shd w:val="clear" w:color="000000" w:fill="FFFFFF"/>
            <w:noWrap/>
            <w:vAlign w:val="center"/>
            <w:hideMark/>
          </w:tcPr>
          <w:p w:rsidR="00874453" w:rsidRPr="00E4684A" w:rsidRDefault="00874453" w:rsidP="00874453">
            <w:pPr>
              <w:jc w:val="right"/>
              <w:rPr>
                <w:sz w:val="18"/>
                <w:szCs w:val="18"/>
              </w:rPr>
            </w:pPr>
            <w:r w:rsidRPr="00E4684A">
              <w:rPr>
                <w:sz w:val="18"/>
                <w:szCs w:val="18"/>
              </w:rPr>
              <w:t>654782,28</w:t>
            </w:r>
          </w:p>
        </w:tc>
        <w:tc>
          <w:tcPr>
            <w:tcW w:w="1417" w:type="dxa"/>
            <w:tcBorders>
              <w:top w:val="nil"/>
              <w:left w:val="nil"/>
              <w:bottom w:val="single" w:sz="4" w:space="0" w:color="auto"/>
              <w:right w:val="single" w:sz="4" w:space="0" w:color="auto"/>
            </w:tcBorders>
            <w:shd w:val="clear" w:color="000000" w:fill="FFFFFF"/>
            <w:noWrap/>
            <w:vAlign w:val="center"/>
            <w:hideMark/>
          </w:tcPr>
          <w:p w:rsidR="00874453" w:rsidRPr="00E4684A" w:rsidRDefault="00874453" w:rsidP="00874453">
            <w:pPr>
              <w:jc w:val="right"/>
              <w:rPr>
                <w:sz w:val="18"/>
                <w:szCs w:val="18"/>
              </w:rPr>
            </w:pPr>
            <w:r w:rsidRPr="00E4684A">
              <w:rPr>
                <w:sz w:val="18"/>
                <w:szCs w:val="18"/>
              </w:rPr>
              <w:t>253020,68</w:t>
            </w:r>
          </w:p>
        </w:tc>
        <w:tc>
          <w:tcPr>
            <w:tcW w:w="1276" w:type="dxa"/>
            <w:tcBorders>
              <w:top w:val="nil"/>
              <w:left w:val="nil"/>
              <w:bottom w:val="single" w:sz="4" w:space="0" w:color="auto"/>
              <w:right w:val="single" w:sz="4" w:space="0" w:color="auto"/>
            </w:tcBorders>
            <w:shd w:val="clear" w:color="000000" w:fill="FFFFFF"/>
            <w:noWrap/>
            <w:vAlign w:val="center"/>
            <w:hideMark/>
          </w:tcPr>
          <w:p w:rsidR="00874453" w:rsidRPr="00E4684A" w:rsidRDefault="00874453" w:rsidP="00874453">
            <w:pPr>
              <w:jc w:val="right"/>
              <w:rPr>
                <w:sz w:val="18"/>
                <w:szCs w:val="18"/>
              </w:rPr>
            </w:pPr>
            <w:r w:rsidRPr="00E4684A">
              <w:rPr>
                <w:sz w:val="18"/>
                <w:szCs w:val="18"/>
              </w:rPr>
              <w:t>401761,6</w:t>
            </w:r>
          </w:p>
        </w:tc>
        <w:tc>
          <w:tcPr>
            <w:tcW w:w="992" w:type="dxa"/>
            <w:tcBorders>
              <w:top w:val="nil"/>
              <w:left w:val="nil"/>
              <w:bottom w:val="single" w:sz="4" w:space="0" w:color="auto"/>
              <w:right w:val="single" w:sz="4" w:space="0" w:color="auto"/>
            </w:tcBorders>
            <w:shd w:val="clear" w:color="000000" w:fill="FFFFFF"/>
            <w:noWrap/>
            <w:vAlign w:val="center"/>
            <w:hideMark/>
          </w:tcPr>
          <w:p w:rsidR="00874453" w:rsidRPr="00E4684A" w:rsidRDefault="00874453" w:rsidP="00874453">
            <w:pPr>
              <w:jc w:val="right"/>
              <w:rPr>
                <w:sz w:val="18"/>
                <w:szCs w:val="18"/>
              </w:rPr>
            </w:pPr>
            <w:r w:rsidRPr="00E4684A">
              <w:rPr>
                <w:sz w:val="18"/>
                <w:szCs w:val="18"/>
              </w:rPr>
              <w:t>Х</w:t>
            </w:r>
          </w:p>
        </w:tc>
      </w:tr>
    </w:tbl>
    <w:p w:rsidR="00874453" w:rsidRPr="0083063B" w:rsidRDefault="00874453" w:rsidP="00874453">
      <w:pPr>
        <w:suppressAutoHyphens/>
        <w:autoSpaceDE w:val="0"/>
        <w:autoSpaceDN w:val="0"/>
        <w:adjustRightInd w:val="0"/>
        <w:ind w:firstLine="720"/>
        <w:jc w:val="both"/>
        <w:rPr>
          <w:color w:val="000000"/>
          <w:sz w:val="28"/>
          <w:szCs w:val="28"/>
        </w:rPr>
      </w:pPr>
      <w:r w:rsidRPr="0083063B">
        <w:rPr>
          <w:color w:val="000000"/>
          <w:sz w:val="28"/>
          <w:szCs w:val="28"/>
        </w:rPr>
        <w:t>Справочно: изменение стоимости земельных участков в связи с изменением их кадастровой стоимости отражается в бухгалтерском учете финансового года, в котором произошли указанные изменения, с отражением указанных изменений в бухгалтерской (финансовой) отчетности (абзац седьмой пункта 28 Инструкции № 157н).</w:t>
      </w:r>
    </w:p>
    <w:p w:rsidR="00874453" w:rsidRPr="0013136A" w:rsidRDefault="00874453" w:rsidP="00874453">
      <w:pPr>
        <w:widowControl w:val="0"/>
        <w:suppressAutoHyphens/>
        <w:autoSpaceDE w:val="0"/>
        <w:autoSpaceDN w:val="0"/>
        <w:adjustRightInd w:val="0"/>
        <w:ind w:firstLine="709"/>
        <w:jc w:val="both"/>
        <w:rPr>
          <w:color w:val="000000"/>
          <w:sz w:val="28"/>
          <w:szCs w:val="28"/>
        </w:rPr>
      </w:pPr>
      <w:r w:rsidRPr="0013136A">
        <w:rPr>
          <w:color w:val="000000"/>
          <w:sz w:val="28"/>
          <w:szCs w:val="28"/>
        </w:rPr>
        <w:t xml:space="preserve">В соответствии с частью 4 статьи 15 Федерального закона </w:t>
      </w:r>
      <w:r w:rsidRPr="0013136A">
        <w:rPr>
          <w:color w:val="000000"/>
          <w:sz w:val="28"/>
          <w:szCs w:val="28"/>
        </w:rPr>
        <w:br/>
        <w:t>от 03.07.2016 № 237-ФЗ «О государственной кадастровой оценке» акт об утверждении результатов определения кадастровой стоимости вступает в силу по истечении одного месяца после дня его обнародования (официального опубликования)</w:t>
      </w:r>
      <w:r w:rsidRPr="0013136A">
        <w:rPr>
          <w:color w:val="000000"/>
          <w:sz w:val="28"/>
          <w:szCs w:val="28"/>
          <w:vertAlign w:val="superscript"/>
        </w:rPr>
        <w:footnoteReference w:id="3"/>
      </w:r>
      <w:r w:rsidRPr="0013136A">
        <w:rPr>
          <w:color w:val="000000"/>
          <w:sz w:val="28"/>
          <w:szCs w:val="28"/>
        </w:rPr>
        <w:t>, а согласно части 4 статьи</w:t>
      </w:r>
      <w:r w:rsidRPr="0013136A">
        <w:rPr>
          <w:color w:val="000000"/>
          <w:sz w:val="28"/>
          <w:szCs w:val="28"/>
          <w:lang w:val="en-US"/>
        </w:rPr>
        <w:t> </w:t>
      </w:r>
      <w:r w:rsidRPr="0013136A">
        <w:rPr>
          <w:color w:val="000000"/>
          <w:sz w:val="28"/>
          <w:szCs w:val="28"/>
        </w:rPr>
        <w:t>24.20 Федерального закона от 29.07.1998 № 135-ФЗ «Об оценочной деятельности» – кадастровая стоимость объекта недвижимости применяется для целей, предусмотренных законодательством Российской Федерации, со дня внесения сведений о ней в Единый государственный реестр недвижимости.</w:t>
      </w:r>
    </w:p>
    <w:p w:rsidR="00874453" w:rsidRPr="005B613D" w:rsidRDefault="00874453" w:rsidP="00874453">
      <w:pPr>
        <w:widowControl w:val="0"/>
        <w:suppressAutoHyphens/>
        <w:spacing w:line="228" w:lineRule="auto"/>
        <w:ind w:firstLine="709"/>
        <w:jc w:val="both"/>
        <w:rPr>
          <w:color w:val="FF0000"/>
          <w:sz w:val="28"/>
          <w:szCs w:val="28"/>
        </w:rPr>
      </w:pPr>
      <w:r>
        <w:rPr>
          <w:color w:val="000000"/>
          <w:sz w:val="28"/>
          <w:szCs w:val="28"/>
        </w:rPr>
        <w:t xml:space="preserve">Таким образом, </w:t>
      </w:r>
      <w:r w:rsidR="00FC2A67">
        <w:rPr>
          <w:color w:val="000000"/>
          <w:sz w:val="28"/>
          <w:szCs w:val="28"/>
        </w:rPr>
        <w:t xml:space="preserve">должностным лицом </w:t>
      </w:r>
      <w:r w:rsidRPr="00D55E49">
        <w:rPr>
          <w:color w:val="000000"/>
          <w:sz w:val="28"/>
          <w:szCs w:val="28"/>
        </w:rPr>
        <w:t>МКУ «ФРУ» не обеспеч</w:t>
      </w:r>
      <w:r w:rsidR="00FC2A67">
        <w:rPr>
          <w:color w:val="000000"/>
          <w:sz w:val="28"/>
          <w:szCs w:val="28"/>
        </w:rPr>
        <w:t>ено</w:t>
      </w:r>
      <w:r w:rsidRPr="00D55E49">
        <w:rPr>
          <w:color w:val="000000"/>
          <w:sz w:val="28"/>
          <w:szCs w:val="28"/>
        </w:rPr>
        <w:t xml:space="preserve"> отражение в бюджетном учете и бюджетной отчетности по состоянию на 01.01.2022 в составе НПА на соответствующих счетах аналитического учета </w:t>
      </w:r>
      <w:r w:rsidRPr="00D55E49">
        <w:rPr>
          <w:color w:val="000000"/>
          <w:sz w:val="28"/>
          <w:szCs w:val="28"/>
        </w:rPr>
        <w:lastRenderedPageBreak/>
        <w:t xml:space="preserve">счета </w:t>
      </w:r>
      <w:r w:rsidRPr="00F53432">
        <w:rPr>
          <w:color w:val="000000"/>
          <w:sz w:val="28"/>
          <w:szCs w:val="28"/>
        </w:rPr>
        <w:t>10</w:t>
      </w:r>
      <w:r>
        <w:rPr>
          <w:color w:val="000000"/>
          <w:sz w:val="28"/>
          <w:szCs w:val="28"/>
        </w:rPr>
        <w:t>8</w:t>
      </w:r>
      <w:r w:rsidRPr="00F53432">
        <w:rPr>
          <w:color w:val="000000"/>
          <w:sz w:val="28"/>
          <w:szCs w:val="28"/>
        </w:rPr>
        <w:t>.</w:t>
      </w:r>
      <w:r>
        <w:rPr>
          <w:color w:val="000000"/>
          <w:sz w:val="28"/>
          <w:szCs w:val="28"/>
        </w:rPr>
        <w:t>55</w:t>
      </w:r>
      <w:r w:rsidRPr="00F53432">
        <w:rPr>
          <w:color w:val="000000"/>
          <w:sz w:val="28"/>
          <w:szCs w:val="28"/>
        </w:rPr>
        <w:t xml:space="preserve"> «</w:t>
      </w:r>
      <w:r>
        <w:rPr>
          <w:color w:val="000000"/>
          <w:sz w:val="28"/>
          <w:szCs w:val="28"/>
        </w:rPr>
        <w:t>Непроизведенные активы, составляющие казну</w:t>
      </w:r>
      <w:r w:rsidRPr="00F53432">
        <w:rPr>
          <w:color w:val="000000"/>
          <w:sz w:val="28"/>
          <w:szCs w:val="28"/>
        </w:rPr>
        <w:t>» </w:t>
      </w:r>
      <w:r>
        <w:rPr>
          <w:color w:val="000000"/>
          <w:sz w:val="28"/>
          <w:szCs w:val="28"/>
        </w:rPr>
        <w:t>4 (четырех) земельных участков по их кадастровой стоимости по состоянию на 01.01.2022, что привело к занижению кадастровой стоимости на</w:t>
      </w:r>
      <w:r w:rsidRPr="00F53432">
        <w:rPr>
          <w:color w:val="000000"/>
          <w:sz w:val="28"/>
          <w:szCs w:val="28"/>
        </w:rPr>
        <w:t xml:space="preserve"> </w:t>
      </w:r>
      <w:r>
        <w:rPr>
          <w:color w:val="000000"/>
          <w:sz w:val="28"/>
          <w:szCs w:val="28"/>
        </w:rPr>
        <w:t>121261,67</w:t>
      </w:r>
      <w:r w:rsidRPr="00F53432">
        <w:rPr>
          <w:color w:val="000000"/>
          <w:sz w:val="28"/>
          <w:szCs w:val="28"/>
        </w:rPr>
        <w:t> руб</w:t>
      </w:r>
      <w:r>
        <w:rPr>
          <w:color w:val="000000"/>
          <w:sz w:val="28"/>
          <w:szCs w:val="28"/>
        </w:rPr>
        <w:t>. и завышению кадастровой стоимости на 401761,6 руб.</w:t>
      </w:r>
    </w:p>
    <w:p w:rsidR="00874453" w:rsidRPr="005B613D" w:rsidRDefault="00874453" w:rsidP="00874453">
      <w:pPr>
        <w:widowControl w:val="0"/>
        <w:suppressAutoHyphens/>
        <w:spacing w:line="228" w:lineRule="auto"/>
        <w:ind w:firstLine="709"/>
        <w:jc w:val="both"/>
        <w:rPr>
          <w:color w:val="FF0000"/>
          <w:sz w:val="28"/>
          <w:szCs w:val="28"/>
        </w:rPr>
      </w:pPr>
      <w:r w:rsidRPr="00F53432">
        <w:rPr>
          <w:color w:val="000000"/>
          <w:sz w:val="28"/>
          <w:szCs w:val="28"/>
        </w:rPr>
        <w:t xml:space="preserve">Несоблюдение </w:t>
      </w:r>
      <w:r>
        <w:rPr>
          <w:color w:val="000000"/>
          <w:sz w:val="28"/>
          <w:szCs w:val="28"/>
        </w:rPr>
        <w:t>М</w:t>
      </w:r>
      <w:r w:rsidRPr="00EA0306">
        <w:rPr>
          <w:color w:val="000000"/>
          <w:sz w:val="28"/>
          <w:szCs w:val="28"/>
        </w:rPr>
        <w:t>КУ «</w:t>
      </w:r>
      <w:r>
        <w:rPr>
          <w:color w:val="000000"/>
          <w:sz w:val="28"/>
          <w:szCs w:val="28"/>
        </w:rPr>
        <w:t>ФРУ</w:t>
      </w:r>
      <w:r w:rsidRPr="00EA0306">
        <w:rPr>
          <w:color w:val="000000"/>
          <w:sz w:val="28"/>
          <w:szCs w:val="28"/>
        </w:rPr>
        <w:t>»</w:t>
      </w:r>
      <w:r>
        <w:rPr>
          <w:color w:val="000000"/>
          <w:sz w:val="28"/>
          <w:szCs w:val="28"/>
        </w:rPr>
        <w:t xml:space="preserve"> </w:t>
      </w:r>
      <w:r w:rsidRPr="00F53432">
        <w:rPr>
          <w:color w:val="000000"/>
          <w:sz w:val="28"/>
          <w:szCs w:val="28"/>
        </w:rPr>
        <w:t>требований единой методологии бюджетного учета и бюджетной отчетности привело к отражению в бюджетном учете и бюджетной отчетности главного администратора по состоянию на 01.01.202</w:t>
      </w:r>
      <w:r>
        <w:rPr>
          <w:color w:val="000000"/>
          <w:sz w:val="28"/>
          <w:szCs w:val="28"/>
        </w:rPr>
        <w:t>2</w:t>
      </w:r>
      <w:r w:rsidRPr="00F53432">
        <w:rPr>
          <w:color w:val="000000"/>
          <w:sz w:val="28"/>
          <w:szCs w:val="28"/>
        </w:rPr>
        <w:t xml:space="preserve"> недостоверной (искаженной) информации о кадастровой стоимости непроизведенных активов на счете бюджетного учета 10</w:t>
      </w:r>
      <w:r>
        <w:rPr>
          <w:color w:val="000000"/>
          <w:sz w:val="28"/>
          <w:szCs w:val="28"/>
        </w:rPr>
        <w:t>8</w:t>
      </w:r>
      <w:r w:rsidRPr="00F53432">
        <w:rPr>
          <w:color w:val="000000"/>
          <w:sz w:val="28"/>
          <w:szCs w:val="28"/>
        </w:rPr>
        <w:t>.</w:t>
      </w:r>
      <w:r>
        <w:rPr>
          <w:color w:val="000000"/>
          <w:sz w:val="28"/>
          <w:szCs w:val="28"/>
        </w:rPr>
        <w:t>55</w:t>
      </w:r>
      <w:r w:rsidRPr="00F53432">
        <w:rPr>
          <w:color w:val="000000"/>
          <w:sz w:val="28"/>
          <w:szCs w:val="28"/>
        </w:rPr>
        <w:t xml:space="preserve"> «</w:t>
      </w:r>
      <w:r>
        <w:rPr>
          <w:color w:val="000000"/>
          <w:sz w:val="28"/>
          <w:szCs w:val="28"/>
        </w:rPr>
        <w:t>Непроизведенные активы, составляющие казну</w:t>
      </w:r>
      <w:r w:rsidRPr="00F53432">
        <w:rPr>
          <w:color w:val="000000"/>
          <w:sz w:val="28"/>
          <w:szCs w:val="28"/>
        </w:rPr>
        <w:t>» </w:t>
      </w:r>
      <w:r>
        <w:rPr>
          <w:color w:val="000000"/>
          <w:sz w:val="28"/>
          <w:szCs w:val="28"/>
        </w:rPr>
        <w:t xml:space="preserve"> занижение кадастровой стоимости на</w:t>
      </w:r>
      <w:r w:rsidRPr="00F53432">
        <w:rPr>
          <w:color w:val="000000"/>
          <w:sz w:val="28"/>
          <w:szCs w:val="28"/>
        </w:rPr>
        <w:t xml:space="preserve"> </w:t>
      </w:r>
      <w:r>
        <w:rPr>
          <w:color w:val="000000"/>
          <w:sz w:val="28"/>
          <w:szCs w:val="28"/>
        </w:rPr>
        <w:t>121261,67</w:t>
      </w:r>
      <w:r w:rsidRPr="00F53432">
        <w:rPr>
          <w:color w:val="000000"/>
          <w:sz w:val="28"/>
          <w:szCs w:val="28"/>
        </w:rPr>
        <w:t> руб</w:t>
      </w:r>
      <w:r>
        <w:rPr>
          <w:color w:val="000000"/>
          <w:sz w:val="28"/>
          <w:szCs w:val="28"/>
        </w:rPr>
        <w:t>. и завышение кадастровой стоимости на 401761,6 руб.</w:t>
      </w:r>
    </w:p>
    <w:p w:rsidR="00874453" w:rsidRDefault="00874453" w:rsidP="00874453">
      <w:pPr>
        <w:suppressAutoHyphens/>
        <w:autoSpaceDE w:val="0"/>
        <w:autoSpaceDN w:val="0"/>
        <w:adjustRightInd w:val="0"/>
        <w:ind w:firstLine="709"/>
        <w:jc w:val="both"/>
        <w:rPr>
          <w:sz w:val="28"/>
          <w:szCs w:val="28"/>
        </w:rPr>
      </w:pPr>
      <w:r w:rsidRPr="00CB1E9F">
        <w:rPr>
          <w:sz w:val="28"/>
          <w:szCs w:val="28"/>
        </w:rPr>
        <w:t xml:space="preserve">Приведенный факт нарушения требований единой методологии бюджетного учета и бюджетной отчетности повлек за собой искажение показателей, выраженных в денежном выражении, которое привело к искажению информации об активах, в Балансе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 по состоянию на 01.01.2022, включаемом в соответствии с пунктом 3 статьи 264.1 БК РФ в состав бюджетной отчетности – искажены показатели в графах 6 и 8 по коду строки 190 «Итого по разделу </w:t>
      </w:r>
      <w:r w:rsidRPr="00CB1E9F">
        <w:rPr>
          <w:sz w:val="28"/>
          <w:szCs w:val="28"/>
          <w:lang w:val="en-US"/>
        </w:rPr>
        <w:t>I</w:t>
      </w:r>
      <w:r w:rsidRPr="00CB1E9F">
        <w:rPr>
          <w:sz w:val="28"/>
          <w:szCs w:val="28"/>
        </w:rPr>
        <w:t xml:space="preserve"> (стр. 030 + стр. 060 + стр. 070 + стр. 080 + стр. 100 + стр. 120 + стр. 130 + стр. 140 + стр. 150 + стр. 160)» - на </w:t>
      </w:r>
      <w:r>
        <w:rPr>
          <w:sz w:val="28"/>
          <w:szCs w:val="28"/>
        </w:rPr>
        <w:t>280499</w:t>
      </w:r>
      <w:r w:rsidRPr="00CB1E9F">
        <w:rPr>
          <w:sz w:val="28"/>
          <w:szCs w:val="28"/>
        </w:rPr>
        <w:t>,</w:t>
      </w:r>
      <w:r>
        <w:rPr>
          <w:sz w:val="28"/>
          <w:szCs w:val="28"/>
        </w:rPr>
        <w:t>93</w:t>
      </w:r>
      <w:r w:rsidRPr="00CB1E9F">
        <w:rPr>
          <w:sz w:val="28"/>
          <w:szCs w:val="28"/>
        </w:rPr>
        <w:t> руб</w:t>
      </w:r>
      <w:r>
        <w:rPr>
          <w:sz w:val="28"/>
          <w:szCs w:val="28"/>
        </w:rPr>
        <w:t>.</w:t>
      </w:r>
      <w:r w:rsidRPr="00CB1E9F">
        <w:rPr>
          <w:sz w:val="28"/>
          <w:szCs w:val="28"/>
        </w:rPr>
        <w:t xml:space="preserve"> (</w:t>
      </w:r>
      <w:r>
        <w:rPr>
          <w:sz w:val="28"/>
          <w:szCs w:val="28"/>
        </w:rPr>
        <w:t>0</w:t>
      </w:r>
      <w:r w:rsidRPr="00CB1E9F">
        <w:rPr>
          <w:sz w:val="28"/>
          <w:szCs w:val="28"/>
        </w:rPr>
        <w:t>,</w:t>
      </w:r>
      <w:r>
        <w:rPr>
          <w:sz w:val="28"/>
          <w:szCs w:val="28"/>
        </w:rPr>
        <w:t>35</w:t>
      </w:r>
      <w:r w:rsidRPr="00CB1E9F">
        <w:rPr>
          <w:sz w:val="28"/>
          <w:szCs w:val="28"/>
        </w:rPr>
        <w:t xml:space="preserve"> %).</w:t>
      </w:r>
    </w:p>
    <w:p w:rsidR="00874453" w:rsidRPr="0013136A" w:rsidRDefault="00874453" w:rsidP="00874453">
      <w:pPr>
        <w:suppressAutoHyphens/>
        <w:autoSpaceDE w:val="0"/>
        <w:autoSpaceDN w:val="0"/>
        <w:adjustRightInd w:val="0"/>
        <w:spacing w:before="20"/>
        <w:ind w:firstLine="720"/>
        <w:jc w:val="both"/>
        <w:rPr>
          <w:color w:val="000000"/>
        </w:rPr>
      </w:pPr>
      <w:r>
        <w:rPr>
          <w:sz w:val="28"/>
          <w:szCs w:val="28"/>
        </w:rPr>
        <w:t xml:space="preserve">2.8.4. </w:t>
      </w:r>
      <w:r w:rsidRPr="0013136A">
        <w:rPr>
          <w:sz w:val="28"/>
          <w:szCs w:val="28"/>
        </w:rPr>
        <w:t>В нарушение части 1 статьи </w:t>
      </w:r>
      <w:r>
        <w:rPr>
          <w:sz w:val="28"/>
          <w:szCs w:val="28"/>
        </w:rPr>
        <w:t>10</w:t>
      </w:r>
      <w:r w:rsidRPr="0013136A">
        <w:rPr>
          <w:sz w:val="28"/>
          <w:szCs w:val="28"/>
        </w:rPr>
        <w:t>, части 1 статьи 13 Федерального закона</w:t>
      </w:r>
      <w:r w:rsidRPr="0013136A">
        <w:rPr>
          <w:color w:val="000000"/>
          <w:sz w:val="28"/>
          <w:szCs w:val="28"/>
        </w:rPr>
        <w:t xml:space="preserve"> № 402-ФЗ, </w:t>
      </w:r>
      <w:r w:rsidRPr="00325F08">
        <w:rPr>
          <w:iCs/>
          <w:sz w:val="28"/>
          <w:szCs w:val="28"/>
        </w:rPr>
        <w:t>абз. 2 п. 142, п. 143 Инструкции № 157н, абз. 6 п. 38 Инструкции № 162н</w:t>
      </w:r>
      <w:r>
        <w:rPr>
          <w:color w:val="000000"/>
          <w:sz w:val="28"/>
          <w:szCs w:val="28"/>
        </w:rPr>
        <w:t xml:space="preserve">  </w:t>
      </w:r>
      <w:r w:rsidR="00FC2A67">
        <w:rPr>
          <w:color w:val="000000"/>
          <w:sz w:val="28"/>
          <w:szCs w:val="28"/>
        </w:rPr>
        <w:t xml:space="preserve">должностным лицом </w:t>
      </w:r>
      <w:r>
        <w:rPr>
          <w:color w:val="000000"/>
          <w:sz w:val="28"/>
          <w:szCs w:val="28"/>
        </w:rPr>
        <w:t xml:space="preserve">МКУ «ФРУ» не </w:t>
      </w:r>
      <w:r w:rsidRPr="0013136A">
        <w:rPr>
          <w:color w:val="000000"/>
          <w:sz w:val="28"/>
          <w:szCs w:val="28"/>
        </w:rPr>
        <w:t>отра</w:t>
      </w:r>
      <w:r w:rsidR="00FC2A67">
        <w:rPr>
          <w:color w:val="000000"/>
          <w:sz w:val="28"/>
          <w:szCs w:val="28"/>
        </w:rPr>
        <w:t>жено</w:t>
      </w:r>
      <w:r w:rsidRPr="0013136A">
        <w:rPr>
          <w:color w:val="000000"/>
          <w:sz w:val="28"/>
          <w:szCs w:val="28"/>
        </w:rPr>
        <w:t xml:space="preserve"> в 202</w:t>
      </w:r>
      <w:r>
        <w:rPr>
          <w:color w:val="000000"/>
          <w:sz w:val="28"/>
          <w:szCs w:val="28"/>
        </w:rPr>
        <w:t>1</w:t>
      </w:r>
      <w:r w:rsidRPr="0013136A">
        <w:rPr>
          <w:color w:val="000000"/>
          <w:sz w:val="28"/>
          <w:szCs w:val="28"/>
        </w:rPr>
        <w:t xml:space="preserve"> году в бюджетном учете и бюджетной отчетности администрации </w:t>
      </w:r>
      <w:r>
        <w:rPr>
          <w:color w:val="000000"/>
          <w:sz w:val="28"/>
          <w:szCs w:val="28"/>
        </w:rPr>
        <w:t>Роговского сельского поселения</w:t>
      </w:r>
      <w:r w:rsidRPr="0013136A">
        <w:rPr>
          <w:color w:val="000000"/>
          <w:sz w:val="28"/>
          <w:szCs w:val="28"/>
        </w:rPr>
        <w:t xml:space="preserve"> за 202</w:t>
      </w:r>
      <w:r>
        <w:rPr>
          <w:color w:val="000000"/>
          <w:sz w:val="28"/>
          <w:szCs w:val="28"/>
        </w:rPr>
        <w:t>1</w:t>
      </w:r>
      <w:r w:rsidRPr="0013136A">
        <w:rPr>
          <w:color w:val="000000"/>
          <w:sz w:val="28"/>
          <w:szCs w:val="28"/>
        </w:rPr>
        <w:t xml:space="preserve"> год изменение кадастровой стоимости</w:t>
      </w:r>
      <w:r>
        <w:rPr>
          <w:color w:val="000000"/>
          <w:sz w:val="28"/>
          <w:szCs w:val="28"/>
        </w:rPr>
        <w:t xml:space="preserve"> 2</w:t>
      </w:r>
      <w:r w:rsidRPr="0013136A">
        <w:rPr>
          <w:color w:val="000000"/>
          <w:sz w:val="28"/>
          <w:szCs w:val="28"/>
        </w:rPr>
        <w:t xml:space="preserve">  (</w:t>
      </w:r>
      <w:r>
        <w:rPr>
          <w:color w:val="000000"/>
          <w:sz w:val="28"/>
          <w:szCs w:val="28"/>
        </w:rPr>
        <w:t>двух</w:t>
      </w:r>
      <w:r w:rsidRPr="0013136A">
        <w:rPr>
          <w:color w:val="000000"/>
          <w:sz w:val="28"/>
          <w:szCs w:val="28"/>
        </w:rPr>
        <w:t xml:space="preserve">) земельных участков, находящихся в составе </w:t>
      </w:r>
      <w:r w:rsidRPr="004410EC">
        <w:rPr>
          <w:sz w:val="28"/>
          <w:szCs w:val="28"/>
        </w:rPr>
        <w:t xml:space="preserve"> </w:t>
      </w:r>
      <w:r>
        <w:rPr>
          <w:sz w:val="28"/>
          <w:szCs w:val="28"/>
        </w:rPr>
        <w:t>недвижимого имущества учреждения</w:t>
      </w:r>
      <w:r w:rsidRPr="004410EC">
        <w:rPr>
          <w:sz w:val="28"/>
          <w:szCs w:val="28"/>
        </w:rPr>
        <w:t>, (в том числе за счет уменьшени</w:t>
      </w:r>
      <w:r>
        <w:rPr>
          <w:sz w:val="28"/>
          <w:szCs w:val="28"/>
        </w:rPr>
        <w:t>я</w:t>
      </w:r>
      <w:r w:rsidRPr="004410EC">
        <w:rPr>
          <w:sz w:val="28"/>
          <w:szCs w:val="28"/>
        </w:rPr>
        <w:t xml:space="preserve"> и увеличени</w:t>
      </w:r>
      <w:r>
        <w:rPr>
          <w:sz w:val="28"/>
          <w:szCs w:val="28"/>
        </w:rPr>
        <w:t>я</w:t>
      </w:r>
      <w:r w:rsidRPr="004410EC">
        <w:rPr>
          <w:sz w:val="28"/>
          <w:szCs w:val="28"/>
        </w:rPr>
        <w:t xml:space="preserve"> кадастровой стоимости), в связи с</w:t>
      </w:r>
      <w:r w:rsidRPr="0013136A">
        <w:rPr>
          <w:color w:val="000000"/>
          <w:sz w:val="28"/>
          <w:szCs w:val="28"/>
        </w:rPr>
        <w:t xml:space="preserve"> изменением их кадастровой стоимости по результатам определения кадастровой стоимости земельных участков из состава земель населенных пунктов на территории Краснодарского края, утвержденной приказом департамента имущественных отношений Краснодарского края от 05.10.2020 № 1882</w:t>
      </w:r>
      <w:r w:rsidRPr="0013136A">
        <w:rPr>
          <w:color w:val="000000"/>
          <w:sz w:val="28"/>
          <w:szCs w:val="28"/>
          <w:vertAlign w:val="superscript"/>
        </w:rPr>
        <w:footnoteReference w:id="4"/>
      </w:r>
      <w:r w:rsidRPr="0013136A">
        <w:rPr>
          <w:color w:val="000000"/>
          <w:sz w:val="28"/>
          <w:szCs w:val="28"/>
        </w:rPr>
        <w:t xml:space="preserve"> </w:t>
      </w:r>
      <w:r w:rsidRPr="004410EC">
        <w:rPr>
          <w:color w:val="000000"/>
          <w:sz w:val="28"/>
          <w:szCs w:val="28"/>
        </w:rPr>
        <w:t>(далее – приказ № 1882).</w:t>
      </w:r>
      <w:r>
        <w:rPr>
          <w:color w:val="000000"/>
          <w:sz w:val="28"/>
          <w:szCs w:val="28"/>
        </w:rPr>
        <w:t xml:space="preserve">  </w:t>
      </w:r>
    </w:p>
    <w:p w:rsidR="00874453" w:rsidRDefault="00874453" w:rsidP="00874453">
      <w:pPr>
        <w:suppressAutoHyphens/>
        <w:autoSpaceDE w:val="0"/>
        <w:autoSpaceDN w:val="0"/>
        <w:adjustRightInd w:val="0"/>
        <w:ind w:firstLine="709"/>
        <w:jc w:val="both"/>
        <w:rPr>
          <w:color w:val="000000" w:themeColor="text1"/>
          <w:sz w:val="28"/>
          <w:szCs w:val="28"/>
        </w:rPr>
      </w:pPr>
      <w:r w:rsidRPr="0082422B">
        <w:rPr>
          <w:color w:val="000000" w:themeColor="text1"/>
          <w:sz w:val="28"/>
          <w:szCs w:val="28"/>
        </w:rPr>
        <w:t>Перечень земельных участков с указанием искажения кадастровой стоимости в абсолютном выражении (гр. </w:t>
      </w:r>
      <w:r>
        <w:rPr>
          <w:color w:val="000000" w:themeColor="text1"/>
          <w:sz w:val="28"/>
          <w:szCs w:val="28"/>
        </w:rPr>
        <w:t>6</w:t>
      </w:r>
      <w:r w:rsidRPr="0082422B">
        <w:rPr>
          <w:color w:val="000000" w:themeColor="text1"/>
          <w:sz w:val="28"/>
          <w:szCs w:val="28"/>
        </w:rPr>
        <w:t>), у которых увеличена кадастровая стоимость, приведен в таблице 1, уменьшена кадастровая стоимость, – в таблице </w:t>
      </w:r>
      <w:r>
        <w:rPr>
          <w:color w:val="000000" w:themeColor="text1"/>
          <w:sz w:val="28"/>
          <w:szCs w:val="28"/>
        </w:rPr>
        <w:t>2</w:t>
      </w:r>
      <w:r w:rsidRPr="0082422B">
        <w:rPr>
          <w:color w:val="000000" w:themeColor="text1"/>
          <w:sz w:val="28"/>
          <w:szCs w:val="28"/>
        </w:rPr>
        <w:t>:</w:t>
      </w:r>
    </w:p>
    <w:p w:rsidR="00874453" w:rsidRDefault="00874453" w:rsidP="00874453">
      <w:p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Таблица  1</w:t>
      </w:r>
    </w:p>
    <w:tbl>
      <w:tblPr>
        <w:tblW w:w="9644" w:type="dxa"/>
        <w:tblInd w:w="103" w:type="dxa"/>
        <w:tblLayout w:type="fixed"/>
        <w:tblLook w:val="04A0" w:firstRow="1" w:lastRow="0" w:firstColumn="1" w:lastColumn="0" w:noHBand="0" w:noVBand="1"/>
      </w:tblPr>
      <w:tblGrid>
        <w:gridCol w:w="431"/>
        <w:gridCol w:w="2268"/>
        <w:gridCol w:w="1842"/>
        <w:gridCol w:w="1418"/>
        <w:gridCol w:w="1417"/>
        <w:gridCol w:w="1276"/>
        <w:gridCol w:w="992"/>
      </w:tblGrid>
      <w:tr w:rsidR="00874453" w:rsidRPr="0082422B" w:rsidTr="00874453">
        <w:trPr>
          <w:trHeight w:val="377"/>
          <w:tblHeader/>
        </w:trPr>
        <w:tc>
          <w:tcPr>
            <w:tcW w:w="43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 п/п</w:t>
            </w:r>
          </w:p>
        </w:tc>
        <w:tc>
          <w:tcPr>
            <w:tcW w:w="226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 xml:space="preserve">Наименование </w:t>
            </w:r>
            <w:r w:rsidRPr="0082422B">
              <w:rPr>
                <w:b/>
                <w:bCs/>
                <w:color w:val="000000"/>
                <w:sz w:val="16"/>
                <w:szCs w:val="16"/>
              </w:rPr>
              <w:br/>
              <w:t>инвентарного объекта</w:t>
            </w:r>
          </w:p>
        </w:tc>
        <w:tc>
          <w:tcPr>
            <w:tcW w:w="184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Кадастровый номер</w:t>
            </w:r>
          </w:p>
        </w:tc>
        <w:tc>
          <w:tcPr>
            <w:tcW w:w="2835" w:type="dxa"/>
            <w:gridSpan w:val="2"/>
            <w:tcBorders>
              <w:top w:val="single" w:sz="4" w:space="0" w:color="auto"/>
              <w:left w:val="nil"/>
              <w:bottom w:val="single" w:sz="4" w:space="0" w:color="auto"/>
              <w:right w:val="single" w:sz="4" w:space="0" w:color="000000"/>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Кадастровая стоимость земельных участков, руб.</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 xml:space="preserve">Искажение кадастровой </w:t>
            </w:r>
            <w:r w:rsidRPr="0082422B">
              <w:rPr>
                <w:b/>
                <w:bCs/>
                <w:color w:val="000000"/>
                <w:sz w:val="16"/>
                <w:szCs w:val="16"/>
              </w:rPr>
              <w:lastRenderedPageBreak/>
              <w:t>стоимости в абсолютном выражении, руб.</w:t>
            </w:r>
            <w:r w:rsidRPr="0082422B">
              <w:rPr>
                <w:b/>
                <w:bCs/>
                <w:color w:val="000000"/>
                <w:sz w:val="16"/>
                <w:szCs w:val="16"/>
              </w:rPr>
              <w:br/>
              <w:t>(гр. 5 – гр. 4)</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lastRenderedPageBreak/>
              <w:t xml:space="preserve">Дата внесения сведений </w:t>
            </w:r>
            <w:r w:rsidRPr="0082422B">
              <w:rPr>
                <w:b/>
                <w:bCs/>
                <w:color w:val="000000"/>
                <w:sz w:val="16"/>
                <w:szCs w:val="16"/>
              </w:rPr>
              <w:lastRenderedPageBreak/>
              <w:t>о кадастровой стоимости в ЕГРН</w:t>
            </w:r>
          </w:p>
        </w:tc>
      </w:tr>
      <w:tr w:rsidR="00874453" w:rsidRPr="0082422B" w:rsidTr="00874453">
        <w:trPr>
          <w:trHeight w:val="708"/>
          <w:tblHeader/>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ind w:left="-103" w:right="-108"/>
              <w:rPr>
                <w:b/>
                <w:bCs/>
                <w:color w:val="000000"/>
                <w:sz w:val="16"/>
                <w:szCs w:val="16"/>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rPr>
                <w:b/>
                <w:bCs/>
                <w:color w:val="000000"/>
                <w:sz w:val="16"/>
                <w:szCs w:val="16"/>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rPr>
                <w:b/>
                <w:bCs/>
                <w:color w:val="000000"/>
                <w:sz w:val="16"/>
                <w:szCs w:val="16"/>
              </w:rPr>
            </w:pPr>
          </w:p>
        </w:tc>
        <w:tc>
          <w:tcPr>
            <w:tcW w:w="1418" w:type="dxa"/>
            <w:tcBorders>
              <w:top w:val="nil"/>
              <w:left w:val="nil"/>
              <w:bottom w:val="single" w:sz="4" w:space="0" w:color="auto"/>
              <w:right w:val="single" w:sz="4" w:space="0" w:color="auto"/>
            </w:tcBorders>
            <w:shd w:val="clear" w:color="000000" w:fill="FFFFFF"/>
            <w:hideMark/>
          </w:tcPr>
          <w:p w:rsidR="00874453" w:rsidRPr="0082422B" w:rsidRDefault="00874453" w:rsidP="00874453">
            <w:pPr>
              <w:jc w:val="center"/>
              <w:rPr>
                <w:b/>
                <w:bCs/>
                <w:color w:val="000000"/>
                <w:sz w:val="16"/>
                <w:szCs w:val="16"/>
              </w:rPr>
            </w:pPr>
            <w:r w:rsidRPr="0082422B">
              <w:rPr>
                <w:b/>
                <w:bCs/>
                <w:color w:val="000000"/>
                <w:sz w:val="16"/>
                <w:szCs w:val="16"/>
              </w:rPr>
              <w:t>по данным бюджетного учета</w:t>
            </w:r>
          </w:p>
        </w:tc>
        <w:tc>
          <w:tcPr>
            <w:tcW w:w="1417" w:type="dxa"/>
            <w:tcBorders>
              <w:top w:val="nil"/>
              <w:left w:val="nil"/>
              <w:bottom w:val="single" w:sz="4" w:space="0" w:color="auto"/>
              <w:right w:val="single" w:sz="4" w:space="0" w:color="auto"/>
            </w:tcBorders>
            <w:shd w:val="clear" w:color="000000" w:fill="FFFFFF"/>
            <w:hideMark/>
          </w:tcPr>
          <w:p w:rsidR="00874453" w:rsidRPr="0082422B" w:rsidRDefault="00874453" w:rsidP="00874453">
            <w:pPr>
              <w:jc w:val="center"/>
              <w:rPr>
                <w:b/>
                <w:bCs/>
                <w:color w:val="000000"/>
                <w:sz w:val="16"/>
                <w:szCs w:val="16"/>
              </w:rPr>
            </w:pPr>
            <w:r w:rsidRPr="0082422B">
              <w:rPr>
                <w:b/>
                <w:bCs/>
                <w:color w:val="000000"/>
                <w:sz w:val="16"/>
                <w:szCs w:val="16"/>
              </w:rPr>
              <w:t>по данным Росреестра</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rPr>
                <w:b/>
                <w:bCs/>
                <w:color w:val="000000"/>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rPr>
                <w:b/>
                <w:bCs/>
                <w:color w:val="000000"/>
                <w:sz w:val="16"/>
                <w:szCs w:val="16"/>
              </w:rPr>
            </w:pPr>
          </w:p>
        </w:tc>
      </w:tr>
      <w:tr w:rsidR="00874453" w:rsidRPr="0082422B" w:rsidTr="00874453">
        <w:trPr>
          <w:trHeight w:val="252"/>
          <w:tblHeader/>
        </w:trPr>
        <w:tc>
          <w:tcPr>
            <w:tcW w:w="431"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ind w:left="-103" w:right="-108"/>
              <w:jc w:val="center"/>
              <w:rPr>
                <w:b/>
                <w:bCs/>
                <w:color w:val="000000"/>
                <w:sz w:val="16"/>
                <w:szCs w:val="16"/>
              </w:rPr>
            </w:pPr>
            <w:r w:rsidRPr="0082422B">
              <w:rPr>
                <w:b/>
                <w:bCs/>
                <w:color w:val="000000"/>
                <w:sz w:val="16"/>
                <w:szCs w:val="16"/>
              </w:rPr>
              <w:lastRenderedPageBreak/>
              <w:t>1</w:t>
            </w:r>
          </w:p>
        </w:tc>
        <w:tc>
          <w:tcPr>
            <w:tcW w:w="2268"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jc w:val="center"/>
              <w:rPr>
                <w:b/>
                <w:bCs/>
                <w:color w:val="000000"/>
                <w:sz w:val="16"/>
                <w:szCs w:val="16"/>
              </w:rPr>
            </w:pPr>
            <w:r w:rsidRPr="0082422B">
              <w:rPr>
                <w:b/>
                <w:bCs/>
                <w:color w:val="000000"/>
                <w:sz w:val="16"/>
                <w:szCs w:val="16"/>
              </w:rPr>
              <w:t>2</w:t>
            </w:r>
          </w:p>
        </w:tc>
        <w:tc>
          <w:tcPr>
            <w:tcW w:w="1842"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jc w:val="center"/>
              <w:rPr>
                <w:b/>
                <w:bCs/>
                <w:color w:val="000000"/>
                <w:sz w:val="16"/>
                <w:szCs w:val="16"/>
              </w:rPr>
            </w:pPr>
            <w:r w:rsidRPr="0082422B">
              <w:rPr>
                <w:b/>
                <w:bCs/>
                <w:color w:val="000000"/>
                <w:sz w:val="16"/>
                <w:szCs w:val="16"/>
              </w:rPr>
              <w:t>3</w:t>
            </w:r>
          </w:p>
        </w:tc>
        <w:tc>
          <w:tcPr>
            <w:tcW w:w="1418" w:type="dxa"/>
            <w:tcBorders>
              <w:top w:val="nil"/>
              <w:left w:val="nil"/>
              <w:bottom w:val="single" w:sz="4" w:space="0" w:color="auto"/>
              <w:right w:val="single" w:sz="4" w:space="0" w:color="auto"/>
            </w:tcBorders>
            <w:shd w:val="clear" w:color="000000" w:fill="FFFFFF"/>
            <w:vAlign w:val="center"/>
            <w:hideMark/>
          </w:tcPr>
          <w:p w:rsidR="00874453" w:rsidRPr="0082422B" w:rsidRDefault="00874453" w:rsidP="00874453">
            <w:pPr>
              <w:jc w:val="center"/>
              <w:rPr>
                <w:b/>
                <w:bCs/>
                <w:color w:val="000000"/>
                <w:sz w:val="16"/>
                <w:szCs w:val="16"/>
              </w:rPr>
            </w:pPr>
            <w:r w:rsidRPr="0082422B">
              <w:rPr>
                <w:b/>
                <w:bCs/>
                <w:color w:val="000000"/>
                <w:sz w:val="16"/>
                <w:szCs w:val="16"/>
              </w:rPr>
              <w:t>4</w:t>
            </w:r>
          </w:p>
        </w:tc>
        <w:tc>
          <w:tcPr>
            <w:tcW w:w="1417" w:type="dxa"/>
            <w:tcBorders>
              <w:top w:val="nil"/>
              <w:left w:val="nil"/>
              <w:bottom w:val="single" w:sz="4" w:space="0" w:color="auto"/>
              <w:right w:val="single" w:sz="4" w:space="0" w:color="auto"/>
            </w:tcBorders>
            <w:shd w:val="clear" w:color="000000" w:fill="FFFFFF"/>
            <w:vAlign w:val="center"/>
            <w:hideMark/>
          </w:tcPr>
          <w:p w:rsidR="00874453" w:rsidRPr="0082422B" w:rsidRDefault="00874453" w:rsidP="00874453">
            <w:pPr>
              <w:jc w:val="center"/>
              <w:rPr>
                <w:b/>
                <w:bCs/>
                <w:color w:val="000000"/>
                <w:sz w:val="16"/>
                <w:szCs w:val="16"/>
              </w:rPr>
            </w:pPr>
            <w:r w:rsidRPr="0082422B">
              <w:rPr>
                <w:b/>
                <w:bCs/>
                <w:color w:val="000000"/>
                <w:sz w:val="16"/>
                <w:szCs w:val="16"/>
              </w:rPr>
              <w:t>5</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jc w:val="center"/>
              <w:rPr>
                <w:b/>
                <w:bCs/>
                <w:color w:val="000000"/>
                <w:sz w:val="16"/>
                <w:szCs w:val="16"/>
              </w:rPr>
            </w:pPr>
            <w:r w:rsidRPr="0082422B">
              <w:rPr>
                <w:b/>
                <w:bCs/>
                <w:color w:val="000000"/>
                <w:sz w:val="16"/>
                <w:szCs w:val="16"/>
              </w:rPr>
              <w:t>6</w:t>
            </w:r>
          </w:p>
        </w:tc>
        <w:tc>
          <w:tcPr>
            <w:tcW w:w="992"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jc w:val="center"/>
              <w:rPr>
                <w:b/>
                <w:bCs/>
                <w:color w:val="000000"/>
                <w:sz w:val="16"/>
                <w:szCs w:val="16"/>
              </w:rPr>
            </w:pPr>
            <w:r w:rsidRPr="0082422B">
              <w:rPr>
                <w:b/>
                <w:bCs/>
                <w:color w:val="000000"/>
                <w:sz w:val="16"/>
                <w:szCs w:val="16"/>
              </w:rPr>
              <w:t>7</w:t>
            </w:r>
          </w:p>
        </w:tc>
      </w:tr>
      <w:tr w:rsidR="00874453" w:rsidRPr="0082422B" w:rsidTr="00874453">
        <w:trPr>
          <w:trHeight w:val="754"/>
        </w:trPr>
        <w:tc>
          <w:tcPr>
            <w:tcW w:w="431" w:type="dxa"/>
            <w:tcBorders>
              <w:top w:val="nil"/>
              <w:left w:val="single" w:sz="4" w:space="0" w:color="auto"/>
              <w:bottom w:val="single" w:sz="4" w:space="0" w:color="auto"/>
              <w:right w:val="single" w:sz="4" w:space="0" w:color="auto"/>
            </w:tcBorders>
            <w:shd w:val="clear" w:color="000000" w:fill="FFFFFF"/>
            <w:hideMark/>
          </w:tcPr>
          <w:p w:rsidR="00874453" w:rsidRPr="0082422B" w:rsidRDefault="00874453" w:rsidP="00874453">
            <w:pPr>
              <w:ind w:left="-103" w:right="-108"/>
              <w:jc w:val="center"/>
              <w:rPr>
                <w:sz w:val="16"/>
                <w:szCs w:val="16"/>
              </w:rPr>
            </w:pPr>
            <w:r>
              <w:rPr>
                <w:sz w:val="16"/>
                <w:szCs w:val="16"/>
              </w:rPr>
              <w:t>4</w:t>
            </w:r>
          </w:p>
        </w:tc>
        <w:tc>
          <w:tcPr>
            <w:tcW w:w="2268" w:type="dxa"/>
            <w:tcBorders>
              <w:top w:val="nil"/>
              <w:left w:val="nil"/>
              <w:bottom w:val="single" w:sz="4" w:space="0" w:color="auto"/>
              <w:right w:val="single" w:sz="4" w:space="0" w:color="auto"/>
            </w:tcBorders>
            <w:shd w:val="clear" w:color="000000" w:fill="FFFFFF"/>
            <w:hideMark/>
          </w:tcPr>
          <w:p w:rsidR="00874453" w:rsidRPr="00A85722" w:rsidRDefault="00874453" w:rsidP="00874453">
            <w:pPr>
              <w:widowControl w:val="0"/>
              <w:suppressAutoHyphens/>
              <w:autoSpaceDE w:val="0"/>
              <w:autoSpaceDN w:val="0"/>
              <w:adjustRightInd w:val="0"/>
              <w:rPr>
                <w:sz w:val="16"/>
                <w:szCs w:val="16"/>
              </w:rPr>
            </w:pPr>
            <w:r w:rsidRPr="00A85722">
              <w:rPr>
                <w:sz w:val="16"/>
                <w:szCs w:val="16"/>
              </w:rPr>
              <w:t>Краснодарский край, Тимашевский район, ст. Роговская, ул. Палкина,21</w:t>
            </w:r>
          </w:p>
        </w:tc>
        <w:tc>
          <w:tcPr>
            <w:tcW w:w="1842" w:type="dxa"/>
            <w:tcBorders>
              <w:top w:val="nil"/>
              <w:left w:val="nil"/>
              <w:bottom w:val="single" w:sz="4" w:space="0" w:color="auto"/>
              <w:right w:val="single" w:sz="4" w:space="0" w:color="auto"/>
            </w:tcBorders>
            <w:shd w:val="clear" w:color="000000" w:fill="FFFFFF"/>
            <w:hideMark/>
          </w:tcPr>
          <w:p w:rsidR="00874453" w:rsidRPr="00A85722" w:rsidRDefault="00874453" w:rsidP="00874453">
            <w:pPr>
              <w:jc w:val="center"/>
              <w:rPr>
                <w:sz w:val="16"/>
                <w:szCs w:val="16"/>
              </w:rPr>
            </w:pPr>
            <w:r w:rsidRPr="00A85722">
              <w:rPr>
                <w:sz w:val="16"/>
                <w:szCs w:val="16"/>
              </w:rPr>
              <w:t>23:31:0109003:78</w:t>
            </w:r>
          </w:p>
          <w:p w:rsidR="00874453" w:rsidRPr="00A85722" w:rsidRDefault="00874453" w:rsidP="00874453">
            <w:pPr>
              <w:jc w:val="center"/>
              <w:rPr>
                <w:sz w:val="16"/>
                <w:szCs w:val="16"/>
              </w:rPr>
            </w:pPr>
          </w:p>
        </w:tc>
        <w:tc>
          <w:tcPr>
            <w:tcW w:w="1418" w:type="dxa"/>
            <w:tcBorders>
              <w:top w:val="nil"/>
              <w:left w:val="nil"/>
              <w:bottom w:val="single" w:sz="4" w:space="0" w:color="auto"/>
              <w:right w:val="single" w:sz="4" w:space="0" w:color="auto"/>
            </w:tcBorders>
            <w:shd w:val="clear" w:color="000000" w:fill="FFFFFF"/>
            <w:noWrap/>
            <w:hideMark/>
          </w:tcPr>
          <w:p w:rsidR="00874453" w:rsidRPr="00A85722" w:rsidRDefault="00874453" w:rsidP="00874453">
            <w:pPr>
              <w:jc w:val="right"/>
              <w:rPr>
                <w:sz w:val="16"/>
                <w:szCs w:val="16"/>
              </w:rPr>
            </w:pPr>
            <w:r w:rsidRPr="00A85722">
              <w:rPr>
                <w:sz w:val="16"/>
                <w:szCs w:val="16"/>
              </w:rPr>
              <w:t>89391,12</w:t>
            </w:r>
          </w:p>
        </w:tc>
        <w:tc>
          <w:tcPr>
            <w:tcW w:w="1417" w:type="dxa"/>
            <w:tcBorders>
              <w:top w:val="nil"/>
              <w:left w:val="nil"/>
              <w:bottom w:val="single" w:sz="4" w:space="0" w:color="auto"/>
              <w:right w:val="single" w:sz="4" w:space="0" w:color="auto"/>
            </w:tcBorders>
            <w:shd w:val="clear" w:color="000000" w:fill="FFFFFF"/>
            <w:noWrap/>
            <w:hideMark/>
          </w:tcPr>
          <w:p w:rsidR="00874453" w:rsidRPr="00A85722" w:rsidRDefault="00874453" w:rsidP="00874453">
            <w:pPr>
              <w:jc w:val="right"/>
              <w:rPr>
                <w:sz w:val="16"/>
                <w:szCs w:val="16"/>
              </w:rPr>
            </w:pPr>
            <w:r w:rsidRPr="00A85722">
              <w:rPr>
                <w:sz w:val="16"/>
                <w:szCs w:val="16"/>
              </w:rPr>
              <w:t>405612,48</w:t>
            </w:r>
          </w:p>
        </w:tc>
        <w:tc>
          <w:tcPr>
            <w:tcW w:w="1276" w:type="dxa"/>
            <w:tcBorders>
              <w:top w:val="nil"/>
              <w:left w:val="nil"/>
              <w:bottom w:val="single" w:sz="4" w:space="0" w:color="auto"/>
              <w:right w:val="single" w:sz="4" w:space="0" w:color="auto"/>
            </w:tcBorders>
            <w:shd w:val="clear" w:color="000000" w:fill="FFFFFF"/>
            <w:noWrap/>
            <w:hideMark/>
          </w:tcPr>
          <w:p w:rsidR="00874453" w:rsidRPr="00A85722" w:rsidRDefault="00874453" w:rsidP="00874453">
            <w:pPr>
              <w:jc w:val="right"/>
              <w:rPr>
                <w:sz w:val="16"/>
                <w:szCs w:val="16"/>
              </w:rPr>
            </w:pPr>
            <w:r w:rsidRPr="00A85722">
              <w:rPr>
                <w:sz w:val="16"/>
                <w:szCs w:val="16"/>
              </w:rPr>
              <w:t>316221,36</w:t>
            </w:r>
          </w:p>
        </w:tc>
        <w:tc>
          <w:tcPr>
            <w:tcW w:w="992" w:type="dxa"/>
            <w:tcBorders>
              <w:top w:val="nil"/>
              <w:left w:val="nil"/>
              <w:bottom w:val="single" w:sz="4" w:space="0" w:color="auto"/>
              <w:right w:val="single" w:sz="4" w:space="0" w:color="auto"/>
            </w:tcBorders>
            <w:shd w:val="clear" w:color="000000" w:fill="FFFFFF"/>
            <w:noWrap/>
            <w:hideMark/>
          </w:tcPr>
          <w:p w:rsidR="00874453" w:rsidRPr="00A85722" w:rsidRDefault="00874453" w:rsidP="00874453">
            <w:pPr>
              <w:jc w:val="center"/>
              <w:rPr>
                <w:sz w:val="16"/>
                <w:szCs w:val="16"/>
              </w:rPr>
            </w:pPr>
            <w:r w:rsidRPr="00A85722">
              <w:rPr>
                <w:sz w:val="16"/>
                <w:szCs w:val="16"/>
              </w:rPr>
              <w:t xml:space="preserve"> 07.12.2020</w:t>
            </w:r>
          </w:p>
        </w:tc>
      </w:tr>
      <w:tr w:rsidR="00874453" w:rsidRPr="00412B92" w:rsidTr="00874453">
        <w:trPr>
          <w:trHeight w:val="315"/>
        </w:trPr>
        <w:tc>
          <w:tcPr>
            <w:tcW w:w="4541"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Итого</w:t>
            </w:r>
          </w:p>
        </w:tc>
        <w:tc>
          <w:tcPr>
            <w:tcW w:w="1418" w:type="dxa"/>
            <w:tcBorders>
              <w:top w:val="nil"/>
              <w:left w:val="nil"/>
              <w:bottom w:val="single" w:sz="4" w:space="0" w:color="auto"/>
              <w:right w:val="single" w:sz="4" w:space="0" w:color="auto"/>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89391,12</w:t>
            </w:r>
          </w:p>
        </w:tc>
        <w:tc>
          <w:tcPr>
            <w:tcW w:w="1417" w:type="dxa"/>
            <w:tcBorders>
              <w:top w:val="nil"/>
              <w:left w:val="nil"/>
              <w:bottom w:val="single" w:sz="4" w:space="0" w:color="auto"/>
              <w:right w:val="single" w:sz="4" w:space="0" w:color="auto"/>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405612,48</w:t>
            </w:r>
          </w:p>
        </w:tc>
        <w:tc>
          <w:tcPr>
            <w:tcW w:w="1276" w:type="dxa"/>
            <w:tcBorders>
              <w:top w:val="nil"/>
              <w:left w:val="nil"/>
              <w:bottom w:val="single" w:sz="4" w:space="0" w:color="auto"/>
              <w:right w:val="single" w:sz="4" w:space="0" w:color="auto"/>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316221,36</w:t>
            </w:r>
          </w:p>
        </w:tc>
        <w:tc>
          <w:tcPr>
            <w:tcW w:w="992" w:type="dxa"/>
            <w:tcBorders>
              <w:top w:val="nil"/>
              <w:left w:val="nil"/>
              <w:bottom w:val="single" w:sz="4" w:space="0" w:color="auto"/>
              <w:right w:val="single" w:sz="4" w:space="0" w:color="auto"/>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Х</w:t>
            </w:r>
          </w:p>
        </w:tc>
      </w:tr>
    </w:tbl>
    <w:p w:rsidR="00874453" w:rsidRDefault="00874453" w:rsidP="00874453">
      <w:p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Таблица  2</w:t>
      </w:r>
    </w:p>
    <w:tbl>
      <w:tblPr>
        <w:tblW w:w="9644" w:type="dxa"/>
        <w:tblInd w:w="103" w:type="dxa"/>
        <w:tblLayout w:type="fixed"/>
        <w:tblLook w:val="04A0" w:firstRow="1" w:lastRow="0" w:firstColumn="1" w:lastColumn="0" w:noHBand="0" w:noVBand="1"/>
      </w:tblPr>
      <w:tblGrid>
        <w:gridCol w:w="431"/>
        <w:gridCol w:w="2268"/>
        <w:gridCol w:w="1842"/>
        <w:gridCol w:w="1418"/>
        <w:gridCol w:w="1417"/>
        <w:gridCol w:w="1276"/>
        <w:gridCol w:w="992"/>
      </w:tblGrid>
      <w:tr w:rsidR="00874453" w:rsidRPr="0082422B" w:rsidTr="00874453">
        <w:trPr>
          <w:trHeight w:val="377"/>
          <w:tblHeader/>
        </w:trPr>
        <w:tc>
          <w:tcPr>
            <w:tcW w:w="43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 п/п</w:t>
            </w:r>
          </w:p>
        </w:tc>
        <w:tc>
          <w:tcPr>
            <w:tcW w:w="226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 xml:space="preserve">Наименование </w:t>
            </w:r>
            <w:r w:rsidRPr="0082422B">
              <w:rPr>
                <w:b/>
                <w:bCs/>
                <w:color w:val="000000"/>
                <w:sz w:val="16"/>
                <w:szCs w:val="16"/>
              </w:rPr>
              <w:br/>
              <w:t>инвентарного объекта</w:t>
            </w:r>
          </w:p>
        </w:tc>
        <w:tc>
          <w:tcPr>
            <w:tcW w:w="184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Кадастровый номер</w:t>
            </w:r>
          </w:p>
        </w:tc>
        <w:tc>
          <w:tcPr>
            <w:tcW w:w="2835" w:type="dxa"/>
            <w:gridSpan w:val="2"/>
            <w:tcBorders>
              <w:top w:val="single" w:sz="4" w:space="0" w:color="auto"/>
              <w:left w:val="nil"/>
              <w:bottom w:val="single" w:sz="4" w:space="0" w:color="auto"/>
              <w:right w:val="single" w:sz="4" w:space="0" w:color="000000"/>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Кадастровая стоимость земельных участков, руб.</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Искажение кадастровой стоимости в абсолютном выражении, руб.</w:t>
            </w:r>
            <w:r w:rsidRPr="0082422B">
              <w:rPr>
                <w:b/>
                <w:bCs/>
                <w:color w:val="000000"/>
                <w:sz w:val="16"/>
                <w:szCs w:val="16"/>
              </w:rPr>
              <w:br/>
              <w:t>(гр. 5 – гр. 4)</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Дата внесения сведений о кадастровой стоимости в ЕГРН</w:t>
            </w:r>
          </w:p>
        </w:tc>
      </w:tr>
      <w:tr w:rsidR="00874453" w:rsidRPr="0082422B" w:rsidTr="00874453">
        <w:trPr>
          <w:trHeight w:val="708"/>
          <w:tblHeader/>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ind w:left="-103" w:right="-108"/>
              <w:rPr>
                <w:b/>
                <w:bCs/>
                <w:color w:val="000000"/>
                <w:sz w:val="16"/>
                <w:szCs w:val="16"/>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rPr>
                <w:b/>
                <w:bCs/>
                <w:color w:val="000000"/>
                <w:sz w:val="16"/>
                <w:szCs w:val="16"/>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rPr>
                <w:b/>
                <w:bCs/>
                <w:color w:val="000000"/>
                <w:sz w:val="16"/>
                <w:szCs w:val="16"/>
              </w:rPr>
            </w:pPr>
          </w:p>
        </w:tc>
        <w:tc>
          <w:tcPr>
            <w:tcW w:w="1418" w:type="dxa"/>
            <w:tcBorders>
              <w:top w:val="nil"/>
              <w:left w:val="nil"/>
              <w:bottom w:val="single" w:sz="4" w:space="0" w:color="auto"/>
              <w:right w:val="single" w:sz="4" w:space="0" w:color="auto"/>
            </w:tcBorders>
            <w:shd w:val="clear" w:color="000000" w:fill="FFFFFF"/>
            <w:hideMark/>
          </w:tcPr>
          <w:p w:rsidR="00874453" w:rsidRPr="0082422B" w:rsidRDefault="00874453" w:rsidP="00874453">
            <w:pPr>
              <w:jc w:val="center"/>
              <w:rPr>
                <w:b/>
                <w:bCs/>
                <w:color w:val="000000"/>
                <w:sz w:val="16"/>
                <w:szCs w:val="16"/>
              </w:rPr>
            </w:pPr>
            <w:r w:rsidRPr="0082422B">
              <w:rPr>
                <w:b/>
                <w:bCs/>
                <w:color w:val="000000"/>
                <w:sz w:val="16"/>
                <w:szCs w:val="16"/>
              </w:rPr>
              <w:t>по данным бюджетного учета</w:t>
            </w:r>
          </w:p>
        </w:tc>
        <w:tc>
          <w:tcPr>
            <w:tcW w:w="1417" w:type="dxa"/>
            <w:tcBorders>
              <w:top w:val="nil"/>
              <w:left w:val="nil"/>
              <w:bottom w:val="single" w:sz="4" w:space="0" w:color="auto"/>
              <w:right w:val="single" w:sz="4" w:space="0" w:color="auto"/>
            </w:tcBorders>
            <w:shd w:val="clear" w:color="000000" w:fill="FFFFFF"/>
            <w:hideMark/>
          </w:tcPr>
          <w:p w:rsidR="00874453" w:rsidRPr="0082422B" w:rsidRDefault="00874453" w:rsidP="00874453">
            <w:pPr>
              <w:jc w:val="center"/>
              <w:rPr>
                <w:b/>
                <w:bCs/>
                <w:color w:val="000000"/>
                <w:sz w:val="16"/>
                <w:szCs w:val="16"/>
              </w:rPr>
            </w:pPr>
            <w:r w:rsidRPr="0082422B">
              <w:rPr>
                <w:b/>
                <w:bCs/>
                <w:color w:val="000000"/>
                <w:sz w:val="16"/>
                <w:szCs w:val="16"/>
              </w:rPr>
              <w:t>по данным Росреестра</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rPr>
                <w:b/>
                <w:bCs/>
                <w:color w:val="000000"/>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rPr>
                <w:b/>
                <w:bCs/>
                <w:color w:val="000000"/>
                <w:sz w:val="16"/>
                <w:szCs w:val="16"/>
              </w:rPr>
            </w:pPr>
          </w:p>
        </w:tc>
      </w:tr>
      <w:tr w:rsidR="00874453" w:rsidRPr="0082422B" w:rsidTr="00874453">
        <w:trPr>
          <w:trHeight w:val="252"/>
          <w:tblHeader/>
        </w:trPr>
        <w:tc>
          <w:tcPr>
            <w:tcW w:w="431"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ind w:left="-103" w:right="-108"/>
              <w:jc w:val="center"/>
              <w:rPr>
                <w:b/>
                <w:bCs/>
                <w:color w:val="000000"/>
                <w:sz w:val="16"/>
                <w:szCs w:val="16"/>
              </w:rPr>
            </w:pPr>
            <w:r w:rsidRPr="0082422B">
              <w:rPr>
                <w:b/>
                <w:bCs/>
                <w:color w:val="000000"/>
                <w:sz w:val="16"/>
                <w:szCs w:val="16"/>
              </w:rPr>
              <w:t>1</w:t>
            </w:r>
          </w:p>
        </w:tc>
        <w:tc>
          <w:tcPr>
            <w:tcW w:w="2268"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jc w:val="center"/>
              <w:rPr>
                <w:b/>
                <w:bCs/>
                <w:color w:val="000000"/>
                <w:sz w:val="16"/>
                <w:szCs w:val="16"/>
              </w:rPr>
            </w:pPr>
            <w:r w:rsidRPr="0082422B">
              <w:rPr>
                <w:b/>
                <w:bCs/>
                <w:color w:val="000000"/>
                <w:sz w:val="16"/>
                <w:szCs w:val="16"/>
              </w:rPr>
              <w:t>2</w:t>
            </w:r>
          </w:p>
        </w:tc>
        <w:tc>
          <w:tcPr>
            <w:tcW w:w="1842"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jc w:val="center"/>
              <w:rPr>
                <w:b/>
                <w:bCs/>
                <w:color w:val="000000"/>
                <w:sz w:val="16"/>
                <w:szCs w:val="16"/>
              </w:rPr>
            </w:pPr>
            <w:r w:rsidRPr="0082422B">
              <w:rPr>
                <w:b/>
                <w:bCs/>
                <w:color w:val="000000"/>
                <w:sz w:val="16"/>
                <w:szCs w:val="16"/>
              </w:rPr>
              <w:t>3</w:t>
            </w:r>
          </w:p>
        </w:tc>
        <w:tc>
          <w:tcPr>
            <w:tcW w:w="1418" w:type="dxa"/>
            <w:tcBorders>
              <w:top w:val="nil"/>
              <w:left w:val="nil"/>
              <w:bottom w:val="single" w:sz="4" w:space="0" w:color="auto"/>
              <w:right w:val="single" w:sz="4" w:space="0" w:color="auto"/>
            </w:tcBorders>
            <w:shd w:val="clear" w:color="000000" w:fill="FFFFFF"/>
            <w:vAlign w:val="center"/>
            <w:hideMark/>
          </w:tcPr>
          <w:p w:rsidR="00874453" w:rsidRPr="0082422B" w:rsidRDefault="00874453" w:rsidP="00874453">
            <w:pPr>
              <w:jc w:val="center"/>
              <w:rPr>
                <w:b/>
                <w:bCs/>
                <w:color w:val="000000"/>
                <w:sz w:val="16"/>
                <w:szCs w:val="16"/>
              </w:rPr>
            </w:pPr>
            <w:r w:rsidRPr="0082422B">
              <w:rPr>
                <w:b/>
                <w:bCs/>
                <w:color w:val="000000"/>
                <w:sz w:val="16"/>
                <w:szCs w:val="16"/>
              </w:rPr>
              <w:t>4</w:t>
            </w:r>
          </w:p>
        </w:tc>
        <w:tc>
          <w:tcPr>
            <w:tcW w:w="1417" w:type="dxa"/>
            <w:tcBorders>
              <w:top w:val="nil"/>
              <w:left w:val="nil"/>
              <w:bottom w:val="single" w:sz="4" w:space="0" w:color="auto"/>
              <w:right w:val="single" w:sz="4" w:space="0" w:color="auto"/>
            </w:tcBorders>
            <w:shd w:val="clear" w:color="000000" w:fill="FFFFFF"/>
            <w:vAlign w:val="center"/>
            <w:hideMark/>
          </w:tcPr>
          <w:p w:rsidR="00874453" w:rsidRPr="0082422B" w:rsidRDefault="00874453" w:rsidP="00874453">
            <w:pPr>
              <w:jc w:val="center"/>
              <w:rPr>
                <w:b/>
                <w:bCs/>
                <w:color w:val="000000"/>
                <w:sz w:val="16"/>
                <w:szCs w:val="16"/>
              </w:rPr>
            </w:pPr>
            <w:r w:rsidRPr="0082422B">
              <w:rPr>
                <w:b/>
                <w:bCs/>
                <w:color w:val="000000"/>
                <w:sz w:val="16"/>
                <w:szCs w:val="16"/>
              </w:rPr>
              <w:t>5</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jc w:val="center"/>
              <w:rPr>
                <w:b/>
                <w:bCs/>
                <w:color w:val="000000"/>
                <w:sz w:val="16"/>
                <w:szCs w:val="16"/>
              </w:rPr>
            </w:pPr>
            <w:r w:rsidRPr="0082422B">
              <w:rPr>
                <w:b/>
                <w:bCs/>
                <w:color w:val="000000"/>
                <w:sz w:val="16"/>
                <w:szCs w:val="16"/>
              </w:rPr>
              <w:t>6</w:t>
            </w:r>
          </w:p>
        </w:tc>
        <w:tc>
          <w:tcPr>
            <w:tcW w:w="992" w:type="dxa"/>
            <w:tcBorders>
              <w:top w:val="single" w:sz="4" w:space="0" w:color="auto"/>
              <w:left w:val="single" w:sz="4" w:space="0" w:color="auto"/>
              <w:bottom w:val="single" w:sz="4" w:space="0" w:color="000000"/>
              <w:right w:val="single" w:sz="4" w:space="0" w:color="auto"/>
            </w:tcBorders>
            <w:vAlign w:val="center"/>
            <w:hideMark/>
          </w:tcPr>
          <w:p w:rsidR="00874453" w:rsidRPr="0082422B" w:rsidRDefault="00874453" w:rsidP="00874453">
            <w:pPr>
              <w:jc w:val="center"/>
              <w:rPr>
                <w:b/>
                <w:bCs/>
                <w:color w:val="000000"/>
                <w:sz w:val="16"/>
                <w:szCs w:val="16"/>
              </w:rPr>
            </w:pPr>
            <w:r w:rsidRPr="0082422B">
              <w:rPr>
                <w:b/>
                <w:bCs/>
                <w:color w:val="000000"/>
                <w:sz w:val="16"/>
                <w:szCs w:val="16"/>
              </w:rPr>
              <w:t>7</w:t>
            </w:r>
          </w:p>
        </w:tc>
      </w:tr>
      <w:tr w:rsidR="00874453" w:rsidRPr="00412B92" w:rsidTr="00874453">
        <w:trPr>
          <w:trHeight w:val="754"/>
        </w:trPr>
        <w:tc>
          <w:tcPr>
            <w:tcW w:w="431" w:type="dxa"/>
            <w:tcBorders>
              <w:top w:val="nil"/>
              <w:left w:val="single" w:sz="4" w:space="0" w:color="auto"/>
              <w:bottom w:val="single" w:sz="4" w:space="0" w:color="auto"/>
              <w:right w:val="single" w:sz="4" w:space="0" w:color="auto"/>
            </w:tcBorders>
            <w:shd w:val="clear" w:color="000000" w:fill="FFFFFF"/>
            <w:hideMark/>
          </w:tcPr>
          <w:p w:rsidR="00874453" w:rsidRPr="00412B92" w:rsidRDefault="00874453" w:rsidP="00874453">
            <w:pPr>
              <w:ind w:left="-103" w:right="-108"/>
              <w:jc w:val="center"/>
              <w:rPr>
                <w:sz w:val="16"/>
                <w:szCs w:val="16"/>
              </w:rPr>
            </w:pPr>
            <w:r w:rsidRPr="00412B92">
              <w:rPr>
                <w:sz w:val="16"/>
                <w:szCs w:val="16"/>
              </w:rPr>
              <w:t>2</w:t>
            </w:r>
          </w:p>
        </w:tc>
        <w:tc>
          <w:tcPr>
            <w:tcW w:w="2268" w:type="dxa"/>
            <w:tcBorders>
              <w:top w:val="nil"/>
              <w:left w:val="nil"/>
              <w:bottom w:val="single" w:sz="4" w:space="0" w:color="auto"/>
              <w:right w:val="single" w:sz="4" w:space="0" w:color="auto"/>
            </w:tcBorders>
            <w:shd w:val="clear" w:color="000000" w:fill="FFFFFF"/>
            <w:hideMark/>
          </w:tcPr>
          <w:p w:rsidR="00874453" w:rsidRPr="00412B92" w:rsidRDefault="00874453" w:rsidP="00874453">
            <w:pPr>
              <w:widowControl w:val="0"/>
              <w:suppressAutoHyphens/>
              <w:autoSpaceDE w:val="0"/>
              <w:autoSpaceDN w:val="0"/>
              <w:adjustRightInd w:val="0"/>
              <w:rPr>
                <w:sz w:val="16"/>
                <w:szCs w:val="16"/>
              </w:rPr>
            </w:pPr>
            <w:r w:rsidRPr="00412B92">
              <w:rPr>
                <w:sz w:val="16"/>
                <w:szCs w:val="16"/>
              </w:rPr>
              <w:t>Краснодарский край, Тимашевский район,  Роговское с/п, х. Красный,  ул.Длинная, 34</w:t>
            </w:r>
          </w:p>
        </w:tc>
        <w:tc>
          <w:tcPr>
            <w:tcW w:w="1842" w:type="dxa"/>
            <w:tcBorders>
              <w:top w:val="nil"/>
              <w:left w:val="nil"/>
              <w:bottom w:val="single" w:sz="4" w:space="0" w:color="auto"/>
              <w:right w:val="single" w:sz="4" w:space="0" w:color="auto"/>
            </w:tcBorders>
            <w:shd w:val="clear" w:color="000000" w:fill="FFFFFF"/>
            <w:hideMark/>
          </w:tcPr>
          <w:p w:rsidR="00874453" w:rsidRPr="00412B92" w:rsidRDefault="00874453" w:rsidP="00874453">
            <w:pPr>
              <w:jc w:val="center"/>
              <w:rPr>
                <w:sz w:val="16"/>
                <w:szCs w:val="16"/>
              </w:rPr>
            </w:pPr>
            <w:r w:rsidRPr="00412B92">
              <w:rPr>
                <w:sz w:val="16"/>
                <w:szCs w:val="16"/>
              </w:rPr>
              <w:t>23:31:0105001:178</w:t>
            </w:r>
          </w:p>
          <w:p w:rsidR="00874453" w:rsidRPr="00412B92" w:rsidRDefault="00874453" w:rsidP="00874453">
            <w:pPr>
              <w:jc w:val="center"/>
              <w:rPr>
                <w:sz w:val="16"/>
                <w:szCs w:val="16"/>
              </w:rPr>
            </w:pPr>
          </w:p>
        </w:tc>
        <w:tc>
          <w:tcPr>
            <w:tcW w:w="1418" w:type="dxa"/>
            <w:tcBorders>
              <w:top w:val="nil"/>
              <w:left w:val="nil"/>
              <w:bottom w:val="single" w:sz="4" w:space="0" w:color="auto"/>
              <w:right w:val="single" w:sz="4" w:space="0" w:color="auto"/>
            </w:tcBorders>
            <w:shd w:val="clear" w:color="000000" w:fill="FFFFFF"/>
            <w:noWrap/>
            <w:hideMark/>
          </w:tcPr>
          <w:p w:rsidR="00874453" w:rsidRPr="00412B92" w:rsidRDefault="00874453" w:rsidP="00874453">
            <w:pPr>
              <w:jc w:val="right"/>
              <w:rPr>
                <w:sz w:val="16"/>
                <w:szCs w:val="16"/>
              </w:rPr>
            </w:pPr>
            <w:r w:rsidRPr="00412B92">
              <w:rPr>
                <w:sz w:val="16"/>
                <w:szCs w:val="16"/>
              </w:rPr>
              <w:t>3596332,12</w:t>
            </w:r>
          </w:p>
        </w:tc>
        <w:tc>
          <w:tcPr>
            <w:tcW w:w="1417" w:type="dxa"/>
            <w:tcBorders>
              <w:top w:val="nil"/>
              <w:left w:val="nil"/>
              <w:bottom w:val="single" w:sz="4" w:space="0" w:color="auto"/>
              <w:right w:val="single" w:sz="4" w:space="0" w:color="auto"/>
            </w:tcBorders>
            <w:shd w:val="clear" w:color="000000" w:fill="FFFFFF"/>
            <w:noWrap/>
            <w:hideMark/>
          </w:tcPr>
          <w:p w:rsidR="00874453" w:rsidRPr="00412B92" w:rsidRDefault="00874453" w:rsidP="00874453">
            <w:pPr>
              <w:jc w:val="right"/>
              <w:rPr>
                <w:sz w:val="16"/>
                <w:szCs w:val="16"/>
              </w:rPr>
            </w:pPr>
            <w:r w:rsidRPr="00412B92">
              <w:rPr>
                <w:sz w:val="16"/>
                <w:szCs w:val="16"/>
              </w:rPr>
              <w:t>296041,6</w:t>
            </w:r>
          </w:p>
        </w:tc>
        <w:tc>
          <w:tcPr>
            <w:tcW w:w="1276" w:type="dxa"/>
            <w:tcBorders>
              <w:top w:val="nil"/>
              <w:left w:val="nil"/>
              <w:bottom w:val="single" w:sz="4" w:space="0" w:color="auto"/>
              <w:right w:val="single" w:sz="4" w:space="0" w:color="auto"/>
            </w:tcBorders>
            <w:shd w:val="clear" w:color="000000" w:fill="FFFFFF"/>
            <w:noWrap/>
            <w:hideMark/>
          </w:tcPr>
          <w:p w:rsidR="00874453" w:rsidRPr="00412B92" w:rsidRDefault="00874453" w:rsidP="00874453">
            <w:pPr>
              <w:jc w:val="right"/>
              <w:rPr>
                <w:sz w:val="16"/>
                <w:szCs w:val="16"/>
              </w:rPr>
            </w:pPr>
            <w:r w:rsidRPr="00412B92">
              <w:rPr>
                <w:sz w:val="16"/>
                <w:szCs w:val="16"/>
              </w:rPr>
              <w:t>3300290,52</w:t>
            </w:r>
          </w:p>
        </w:tc>
        <w:tc>
          <w:tcPr>
            <w:tcW w:w="992" w:type="dxa"/>
            <w:tcBorders>
              <w:top w:val="nil"/>
              <w:left w:val="nil"/>
              <w:bottom w:val="single" w:sz="4" w:space="0" w:color="auto"/>
              <w:right w:val="single" w:sz="4" w:space="0" w:color="auto"/>
            </w:tcBorders>
            <w:shd w:val="clear" w:color="000000" w:fill="FFFFFF"/>
            <w:noWrap/>
            <w:hideMark/>
          </w:tcPr>
          <w:p w:rsidR="00874453" w:rsidRPr="00412B92" w:rsidRDefault="00874453" w:rsidP="00874453">
            <w:pPr>
              <w:jc w:val="center"/>
              <w:rPr>
                <w:sz w:val="16"/>
                <w:szCs w:val="16"/>
              </w:rPr>
            </w:pPr>
            <w:r w:rsidRPr="00412B92">
              <w:rPr>
                <w:sz w:val="16"/>
                <w:szCs w:val="16"/>
              </w:rPr>
              <w:t xml:space="preserve"> 30.11.2020</w:t>
            </w:r>
          </w:p>
        </w:tc>
      </w:tr>
      <w:tr w:rsidR="00874453" w:rsidRPr="00412B92" w:rsidTr="00874453">
        <w:trPr>
          <w:trHeight w:val="315"/>
        </w:trPr>
        <w:tc>
          <w:tcPr>
            <w:tcW w:w="4541"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Итого</w:t>
            </w:r>
          </w:p>
        </w:tc>
        <w:tc>
          <w:tcPr>
            <w:tcW w:w="1418" w:type="dxa"/>
            <w:tcBorders>
              <w:top w:val="nil"/>
              <w:left w:val="nil"/>
              <w:bottom w:val="single" w:sz="4" w:space="0" w:color="auto"/>
              <w:right w:val="single" w:sz="4" w:space="0" w:color="auto"/>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3596332,12</w:t>
            </w:r>
          </w:p>
        </w:tc>
        <w:tc>
          <w:tcPr>
            <w:tcW w:w="1417" w:type="dxa"/>
            <w:tcBorders>
              <w:top w:val="nil"/>
              <w:left w:val="nil"/>
              <w:bottom w:val="single" w:sz="4" w:space="0" w:color="auto"/>
              <w:right w:val="single" w:sz="4" w:space="0" w:color="auto"/>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296041,6</w:t>
            </w:r>
          </w:p>
        </w:tc>
        <w:tc>
          <w:tcPr>
            <w:tcW w:w="1276" w:type="dxa"/>
            <w:tcBorders>
              <w:top w:val="nil"/>
              <w:left w:val="nil"/>
              <w:bottom w:val="single" w:sz="4" w:space="0" w:color="auto"/>
              <w:right w:val="single" w:sz="4" w:space="0" w:color="auto"/>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3300290,52</w:t>
            </w:r>
          </w:p>
        </w:tc>
        <w:tc>
          <w:tcPr>
            <w:tcW w:w="992" w:type="dxa"/>
            <w:tcBorders>
              <w:top w:val="nil"/>
              <w:left w:val="nil"/>
              <w:bottom w:val="single" w:sz="4" w:space="0" w:color="auto"/>
              <w:right w:val="single" w:sz="4" w:space="0" w:color="auto"/>
            </w:tcBorders>
            <w:shd w:val="clear" w:color="000000" w:fill="FFFFFF"/>
            <w:noWrap/>
            <w:vAlign w:val="center"/>
            <w:hideMark/>
          </w:tcPr>
          <w:p w:rsidR="00874453" w:rsidRPr="00412B92" w:rsidRDefault="00874453" w:rsidP="00874453">
            <w:pPr>
              <w:jc w:val="right"/>
              <w:rPr>
                <w:sz w:val="16"/>
                <w:szCs w:val="16"/>
              </w:rPr>
            </w:pPr>
            <w:r w:rsidRPr="00412B92">
              <w:rPr>
                <w:sz w:val="16"/>
                <w:szCs w:val="16"/>
              </w:rPr>
              <w:t>Х</w:t>
            </w:r>
          </w:p>
        </w:tc>
      </w:tr>
    </w:tbl>
    <w:p w:rsidR="00874453" w:rsidRPr="0083063B" w:rsidRDefault="00874453" w:rsidP="00874453">
      <w:pPr>
        <w:suppressAutoHyphens/>
        <w:autoSpaceDE w:val="0"/>
        <w:autoSpaceDN w:val="0"/>
        <w:adjustRightInd w:val="0"/>
        <w:ind w:firstLine="720"/>
        <w:jc w:val="both"/>
        <w:rPr>
          <w:color w:val="000000"/>
          <w:sz w:val="28"/>
          <w:szCs w:val="28"/>
        </w:rPr>
      </w:pPr>
      <w:r w:rsidRPr="0083063B">
        <w:rPr>
          <w:color w:val="000000"/>
          <w:sz w:val="28"/>
          <w:szCs w:val="28"/>
        </w:rPr>
        <w:t>Справочно: изменение стоимости земельных участков в связи с изменением их кадастровой стоимости отражается в бухгалтерском учете финансового года, в котором произошли указанные изменения, с отражением указанных изменений в бухгалтерской (финансовой) отчетности (абзац седьмой пункта 28 Инструкции № 157н).</w:t>
      </w:r>
    </w:p>
    <w:p w:rsidR="00874453" w:rsidRPr="0013136A" w:rsidRDefault="00874453" w:rsidP="00874453">
      <w:pPr>
        <w:suppressAutoHyphens/>
        <w:autoSpaceDE w:val="0"/>
        <w:autoSpaceDN w:val="0"/>
        <w:adjustRightInd w:val="0"/>
        <w:ind w:firstLine="720"/>
        <w:jc w:val="both"/>
        <w:rPr>
          <w:color w:val="000000"/>
          <w:sz w:val="28"/>
          <w:szCs w:val="28"/>
        </w:rPr>
      </w:pPr>
      <w:r w:rsidRPr="0013136A">
        <w:rPr>
          <w:color w:val="000000"/>
          <w:sz w:val="28"/>
          <w:szCs w:val="28"/>
        </w:rPr>
        <w:t xml:space="preserve">В соответствии с частью 4 статьи 15 Федерального закона </w:t>
      </w:r>
      <w:r w:rsidRPr="0013136A">
        <w:rPr>
          <w:color w:val="000000"/>
          <w:sz w:val="28"/>
          <w:szCs w:val="28"/>
        </w:rPr>
        <w:br/>
        <w:t>от 03.07.2016 № 237-ФЗ «О государственной кадастровой оценке» акт об утверждении результатов определения кадастровой стоимости вступает в силу по истечении одного месяца после дня его обнародования (официального опубликования)</w:t>
      </w:r>
      <w:r w:rsidRPr="0013136A">
        <w:rPr>
          <w:color w:val="000000"/>
          <w:sz w:val="28"/>
          <w:szCs w:val="28"/>
          <w:vertAlign w:val="superscript"/>
        </w:rPr>
        <w:footnoteReference w:id="5"/>
      </w:r>
      <w:r w:rsidRPr="0013136A">
        <w:rPr>
          <w:color w:val="000000"/>
          <w:sz w:val="28"/>
          <w:szCs w:val="28"/>
        </w:rPr>
        <w:t>, а согласно части 4 статьи</w:t>
      </w:r>
      <w:r w:rsidRPr="0013136A">
        <w:rPr>
          <w:color w:val="000000"/>
          <w:sz w:val="28"/>
          <w:szCs w:val="28"/>
          <w:lang w:val="en-US"/>
        </w:rPr>
        <w:t> </w:t>
      </w:r>
      <w:r w:rsidRPr="0013136A">
        <w:rPr>
          <w:color w:val="000000"/>
          <w:sz w:val="28"/>
          <w:szCs w:val="28"/>
        </w:rPr>
        <w:t>24.20 Федерального закона от 29.07.1998 № 135-ФЗ «Об оценочной деятельности» – кадастровая стоимость объекта недвижимости применяется для целей, предусмотренных законодательством Российской Федерации, со дня внесения сведений о ней в Единый государственный реестр недвижимости.</w:t>
      </w:r>
    </w:p>
    <w:p w:rsidR="00874453" w:rsidRPr="005B613D" w:rsidRDefault="00874453" w:rsidP="00874453">
      <w:pPr>
        <w:widowControl w:val="0"/>
        <w:suppressAutoHyphens/>
        <w:spacing w:line="228" w:lineRule="auto"/>
        <w:ind w:firstLine="709"/>
        <w:jc w:val="both"/>
        <w:rPr>
          <w:color w:val="FF0000"/>
          <w:sz w:val="28"/>
          <w:szCs w:val="28"/>
        </w:rPr>
      </w:pPr>
      <w:r>
        <w:rPr>
          <w:color w:val="000000"/>
          <w:sz w:val="28"/>
          <w:szCs w:val="28"/>
        </w:rPr>
        <w:t xml:space="preserve">Таким образом, </w:t>
      </w:r>
      <w:r w:rsidR="00FC2A67">
        <w:rPr>
          <w:color w:val="000000"/>
          <w:sz w:val="28"/>
          <w:szCs w:val="28"/>
        </w:rPr>
        <w:t xml:space="preserve">должностным лицом </w:t>
      </w:r>
      <w:r w:rsidRPr="00D55E49">
        <w:rPr>
          <w:color w:val="000000"/>
          <w:sz w:val="28"/>
          <w:szCs w:val="28"/>
        </w:rPr>
        <w:t xml:space="preserve"> МКУ «ФРУ» не обеспеч</w:t>
      </w:r>
      <w:r w:rsidR="00FC2A67">
        <w:rPr>
          <w:color w:val="000000"/>
          <w:sz w:val="28"/>
          <w:szCs w:val="28"/>
        </w:rPr>
        <w:t>ено</w:t>
      </w:r>
      <w:r w:rsidRPr="00D55E49">
        <w:rPr>
          <w:color w:val="000000"/>
          <w:sz w:val="28"/>
          <w:szCs w:val="28"/>
        </w:rPr>
        <w:t xml:space="preserve"> отражение в бюджетном учете и бюджетной отчетности по состоянию на 01.01.2022 в составе НПА на соответствующих счетах аналитического учета счета </w:t>
      </w:r>
      <w:r w:rsidRPr="00F53432">
        <w:rPr>
          <w:color w:val="000000"/>
          <w:sz w:val="28"/>
          <w:szCs w:val="28"/>
        </w:rPr>
        <w:t>10</w:t>
      </w:r>
      <w:r>
        <w:rPr>
          <w:color w:val="000000"/>
          <w:sz w:val="28"/>
          <w:szCs w:val="28"/>
        </w:rPr>
        <w:t>3</w:t>
      </w:r>
      <w:r w:rsidRPr="00F53432">
        <w:rPr>
          <w:color w:val="000000"/>
          <w:sz w:val="28"/>
          <w:szCs w:val="28"/>
        </w:rPr>
        <w:t>.</w:t>
      </w:r>
      <w:r>
        <w:rPr>
          <w:color w:val="000000"/>
          <w:sz w:val="28"/>
          <w:szCs w:val="28"/>
        </w:rPr>
        <w:t>11</w:t>
      </w:r>
      <w:r w:rsidRPr="00F53432">
        <w:rPr>
          <w:color w:val="000000"/>
          <w:sz w:val="28"/>
          <w:szCs w:val="28"/>
        </w:rPr>
        <w:t xml:space="preserve"> «</w:t>
      </w:r>
      <w:r>
        <w:rPr>
          <w:color w:val="000000"/>
          <w:sz w:val="28"/>
          <w:szCs w:val="28"/>
        </w:rPr>
        <w:t>Земля – недвижимое имущество учреждения</w:t>
      </w:r>
      <w:r w:rsidRPr="00F53432">
        <w:rPr>
          <w:color w:val="000000"/>
          <w:sz w:val="28"/>
          <w:szCs w:val="28"/>
        </w:rPr>
        <w:t>» </w:t>
      </w:r>
      <w:r>
        <w:rPr>
          <w:color w:val="000000"/>
          <w:sz w:val="28"/>
          <w:szCs w:val="28"/>
        </w:rPr>
        <w:t>2 (двух) земельных участков по их кадастровой стоимости по состоянию на 01.01.2022, что привело к занижению кадастровой стоимости на</w:t>
      </w:r>
      <w:r w:rsidRPr="00F53432">
        <w:rPr>
          <w:color w:val="000000"/>
          <w:sz w:val="28"/>
          <w:szCs w:val="28"/>
        </w:rPr>
        <w:t xml:space="preserve"> </w:t>
      </w:r>
      <w:r>
        <w:rPr>
          <w:color w:val="000000"/>
          <w:sz w:val="28"/>
          <w:szCs w:val="28"/>
        </w:rPr>
        <w:t>316221,36</w:t>
      </w:r>
      <w:r w:rsidRPr="00F53432">
        <w:rPr>
          <w:color w:val="000000"/>
          <w:sz w:val="28"/>
          <w:szCs w:val="28"/>
        </w:rPr>
        <w:t> руб</w:t>
      </w:r>
      <w:r>
        <w:rPr>
          <w:color w:val="000000"/>
          <w:sz w:val="28"/>
          <w:szCs w:val="28"/>
        </w:rPr>
        <w:t>. и завышению кадастровой стоимости на 3300290,52 руб.</w:t>
      </w:r>
    </w:p>
    <w:p w:rsidR="00874453" w:rsidRPr="005B613D" w:rsidRDefault="00874453" w:rsidP="00874453">
      <w:pPr>
        <w:widowControl w:val="0"/>
        <w:suppressAutoHyphens/>
        <w:spacing w:line="228" w:lineRule="auto"/>
        <w:ind w:firstLine="709"/>
        <w:jc w:val="both"/>
        <w:rPr>
          <w:color w:val="FF0000"/>
          <w:sz w:val="28"/>
          <w:szCs w:val="28"/>
        </w:rPr>
      </w:pPr>
      <w:r w:rsidRPr="00F53432">
        <w:rPr>
          <w:color w:val="000000"/>
          <w:sz w:val="28"/>
          <w:szCs w:val="28"/>
        </w:rPr>
        <w:t xml:space="preserve">Несоблюдение </w:t>
      </w:r>
      <w:r w:rsidR="00CC6F67">
        <w:rPr>
          <w:color w:val="000000"/>
          <w:sz w:val="28"/>
          <w:szCs w:val="28"/>
        </w:rPr>
        <w:t xml:space="preserve">должностным лицом </w:t>
      </w:r>
      <w:r>
        <w:rPr>
          <w:color w:val="000000"/>
          <w:sz w:val="28"/>
          <w:szCs w:val="28"/>
        </w:rPr>
        <w:t>М</w:t>
      </w:r>
      <w:r w:rsidRPr="00EA0306">
        <w:rPr>
          <w:color w:val="000000"/>
          <w:sz w:val="28"/>
          <w:szCs w:val="28"/>
        </w:rPr>
        <w:t>КУ «</w:t>
      </w:r>
      <w:r>
        <w:rPr>
          <w:color w:val="000000"/>
          <w:sz w:val="28"/>
          <w:szCs w:val="28"/>
        </w:rPr>
        <w:t>ФРУ</w:t>
      </w:r>
      <w:r w:rsidRPr="00EA0306">
        <w:rPr>
          <w:color w:val="000000"/>
          <w:sz w:val="28"/>
          <w:szCs w:val="28"/>
        </w:rPr>
        <w:t>»</w:t>
      </w:r>
      <w:r>
        <w:rPr>
          <w:color w:val="000000"/>
          <w:sz w:val="28"/>
          <w:szCs w:val="28"/>
        </w:rPr>
        <w:t xml:space="preserve"> </w:t>
      </w:r>
      <w:r w:rsidRPr="00F53432">
        <w:rPr>
          <w:color w:val="000000"/>
          <w:sz w:val="28"/>
          <w:szCs w:val="28"/>
        </w:rPr>
        <w:t>требований единой методологии бюджетного учета и бюджетной отчетности привело к отражению в бюджетном учете и бюджетной отчетности главного администратора по состоянию на 01.01.202</w:t>
      </w:r>
      <w:r>
        <w:rPr>
          <w:color w:val="000000"/>
          <w:sz w:val="28"/>
          <w:szCs w:val="28"/>
        </w:rPr>
        <w:t>2</w:t>
      </w:r>
      <w:r w:rsidRPr="00F53432">
        <w:rPr>
          <w:color w:val="000000"/>
          <w:sz w:val="28"/>
          <w:szCs w:val="28"/>
        </w:rPr>
        <w:t xml:space="preserve"> недостоверной (искаженной) информации о кадастровой стоимости непроизведенных активов на счете бюджетного учета 10</w:t>
      </w:r>
      <w:r>
        <w:rPr>
          <w:color w:val="000000"/>
          <w:sz w:val="28"/>
          <w:szCs w:val="28"/>
        </w:rPr>
        <w:t>3</w:t>
      </w:r>
      <w:r w:rsidRPr="00F53432">
        <w:rPr>
          <w:color w:val="000000"/>
          <w:sz w:val="28"/>
          <w:szCs w:val="28"/>
        </w:rPr>
        <w:t>.</w:t>
      </w:r>
      <w:r>
        <w:rPr>
          <w:color w:val="000000"/>
          <w:sz w:val="28"/>
          <w:szCs w:val="28"/>
        </w:rPr>
        <w:t>11</w:t>
      </w:r>
      <w:r w:rsidRPr="00F53432">
        <w:rPr>
          <w:color w:val="000000"/>
          <w:sz w:val="28"/>
          <w:szCs w:val="28"/>
        </w:rPr>
        <w:t xml:space="preserve"> «</w:t>
      </w:r>
      <w:r>
        <w:rPr>
          <w:color w:val="000000"/>
          <w:sz w:val="28"/>
          <w:szCs w:val="28"/>
        </w:rPr>
        <w:t>Земля – недвижимое имущество учреждения</w:t>
      </w:r>
      <w:r w:rsidRPr="00F53432">
        <w:rPr>
          <w:color w:val="000000"/>
          <w:sz w:val="28"/>
          <w:szCs w:val="28"/>
        </w:rPr>
        <w:t>» </w:t>
      </w:r>
      <w:r>
        <w:rPr>
          <w:color w:val="000000"/>
          <w:sz w:val="28"/>
          <w:szCs w:val="28"/>
        </w:rPr>
        <w:t xml:space="preserve"> занижение кадастровой </w:t>
      </w:r>
      <w:r>
        <w:rPr>
          <w:color w:val="000000"/>
          <w:sz w:val="28"/>
          <w:szCs w:val="28"/>
        </w:rPr>
        <w:lastRenderedPageBreak/>
        <w:t>стоимости на</w:t>
      </w:r>
      <w:r w:rsidRPr="00F53432">
        <w:rPr>
          <w:color w:val="000000"/>
          <w:sz w:val="28"/>
          <w:szCs w:val="28"/>
        </w:rPr>
        <w:t xml:space="preserve"> </w:t>
      </w:r>
      <w:r>
        <w:rPr>
          <w:color w:val="000000"/>
          <w:sz w:val="28"/>
          <w:szCs w:val="28"/>
        </w:rPr>
        <w:t>316221,36</w:t>
      </w:r>
      <w:r w:rsidRPr="00F53432">
        <w:rPr>
          <w:color w:val="000000"/>
          <w:sz w:val="28"/>
          <w:szCs w:val="28"/>
        </w:rPr>
        <w:t> руб</w:t>
      </w:r>
      <w:r>
        <w:rPr>
          <w:color w:val="000000"/>
          <w:sz w:val="28"/>
          <w:szCs w:val="28"/>
        </w:rPr>
        <w:t>. и завышение кадастровой стоимости на 3300290,52 руб.</w:t>
      </w:r>
    </w:p>
    <w:p w:rsidR="00874453" w:rsidRDefault="00874453" w:rsidP="00874453">
      <w:pPr>
        <w:suppressAutoHyphens/>
        <w:autoSpaceDE w:val="0"/>
        <w:autoSpaceDN w:val="0"/>
        <w:adjustRightInd w:val="0"/>
        <w:ind w:firstLine="709"/>
        <w:jc w:val="both"/>
        <w:rPr>
          <w:sz w:val="28"/>
          <w:szCs w:val="28"/>
        </w:rPr>
      </w:pPr>
      <w:r w:rsidRPr="00CB1E9F">
        <w:rPr>
          <w:sz w:val="28"/>
          <w:szCs w:val="28"/>
        </w:rPr>
        <w:t xml:space="preserve">Приведенный факт нарушения требований единой методологии бюджетного учета и бюджетной отчетности повлек за собой искажение показателей, выраженных в денежном выражении, которое привело к искажению информации об активах, в Балансе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 по состоянию на 01.01.2022, включаемом в соответствии с пунктом 3 статьи 264.1 БК РФ в состав бюджетной отчетности – искажены показатели в графах 6 и 8 по коду строки 190 «Итого по разделу </w:t>
      </w:r>
      <w:r w:rsidRPr="00CB1E9F">
        <w:rPr>
          <w:sz w:val="28"/>
          <w:szCs w:val="28"/>
          <w:lang w:val="en-US"/>
        </w:rPr>
        <w:t>I</w:t>
      </w:r>
      <w:r w:rsidRPr="00CB1E9F">
        <w:rPr>
          <w:sz w:val="28"/>
          <w:szCs w:val="28"/>
        </w:rPr>
        <w:t xml:space="preserve"> (стр. 030 + стр. 060 + стр. 070 + стр. 080 + стр. 100 + стр. 120 + стр. 130 + стр. 140 + стр. 150 + стр. 160)» - на </w:t>
      </w:r>
      <w:r>
        <w:rPr>
          <w:sz w:val="28"/>
          <w:szCs w:val="28"/>
        </w:rPr>
        <w:t>2984069</w:t>
      </w:r>
      <w:r w:rsidRPr="00CB1E9F">
        <w:rPr>
          <w:sz w:val="28"/>
          <w:szCs w:val="28"/>
        </w:rPr>
        <w:t>,</w:t>
      </w:r>
      <w:r>
        <w:rPr>
          <w:sz w:val="28"/>
          <w:szCs w:val="28"/>
        </w:rPr>
        <w:t>16</w:t>
      </w:r>
      <w:r w:rsidRPr="00CB1E9F">
        <w:rPr>
          <w:sz w:val="28"/>
          <w:szCs w:val="28"/>
        </w:rPr>
        <w:t> руб</w:t>
      </w:r>
      <w:r>
        <w:rPr>
          <w:sz w:val="28"/>
          <w:szCs w:val="28"/>
        </w:rPr>
        <w:t>.</w:t>
      </w:r>
      <w:r w:rsidRPr="00CB1E9F">
        <w:rPr>
          <w:sz w:val="28"/>
          <w:szCs w:val="28"/>
        </w:rPr>
        <w:t xml:space="preserve"> (</w:t>
      </w:r>
      <w:r>
        <w:rPr>
          <w:sz w:val="28"/>
          <w:szCs w:val="28"/>
        </w:rPr>
        <w:t>3,77</w:t>
      </w:r>
      <w:r w:rsidRPr="00CB1E9F">
        <w:rPr>
          <w:sz w:val="28"/>
          <w:szCs w:val="28"/>
        </w:rPr>
        <w:t xml:space="preserve"> %).</w:t>
      </w:r>
    </w:p>
    <w:p w:rsidR="00874453" w:rsidRDefault="00874453" w:rsidP="00874453">
      <w:pPr>
        <w:suppressAutoHyphens/>
        <w:autoSpaceDE w:val="0"/>
        <w:autoSpaceDN w:val="0"/>
        <w:adjustRightInd w:val="0"/>
        <w:spacing w:before="20"/>
        <w:ind w:firstLine="709"/>
        <w:jc w:val="both"/>
        <w:rPr>
          <w:color w:val="000000"/>
          <w:sz w:val="28"/>
          <w:szCs w:val="28"/>
        </w:rPr>
      </w:pPr>
      <w:r w:rsidRPr="0013136A">
        <w:rPr>
          <w:sz w:val="28"/>
          <w:szCs w:val="28"/>
        </w:rPr>
        <w:t xml:space="preserve">Таким образом, </w:t>
      </w:r>
      <w:r w:rsidRPr="00E665BE">
        <w:rPr>
          <w:sz w:val="28"/>
          <w:szCs w:val="28"/>
        </w:rPr>
        <w:t xml:space="preserve">приведенные в пунктах </w:t>
      </w:r>
      <w:r>
        <w:rPr>
          <w:sz w:val="28"/>
          <w:szCs w:val="28"/>
        </w:rPr>
        <w:t xml:space="preserve">2.8.1 и 2.8.3 </w:t>
      </w:r>
      <w:r w:rsidRPr="00E665BE">
        <w:rPr>
          <w:sz w:val="28"/>
          <w:szCs w:val="28"/>
        </w:rPr>
        <w:t>акта факт</w:t>
      </w:r>
      <w:r>
        <w:rPr>
          <w:sz w:val="28"/>
          <w:szCs w:val="28"/>
        </w:rPr>
        <w:t>ы</w:t>
      </w:r>
      <w:r w:rsidRPr="00E665BE">
        <w:rPr>
          <w:sz w:val="28"/>
          <w:szCs w:val="28"/>
        </w:rPr>
        <w:t xml:space="preserve"> </w:t>
      </w:r>
      <w:r>
        <w:rPr>
          <w:sz w:val="28"/>
          <w:szCs w:val="28"/>
        </w:rPr>
        <w:t xml:space="preserve">нарушений </w:t>
      </w:r>
      <w:r w:rsidRPr="00FB301D">
        <w:rPr>
          <w:color w:val="000000"/>
          <w:sz w:val="28"/>
          <w:szCs w:val="28"/>
        </w:rPr>
        <w:t xml:space="preserve"> предусматрива</w:t>
      </w:r>
      <w:r>
        <w:rPr>
          <w:color w:val="000000"/>
          <w:sz w:val="28"/>
          <w:szCs w:val="28"/>
        </w:rPr>
        <w:t xml:space="preserve">ют </w:t>
      </w:r>
      <w:r w:rsidRPr="00FB301D">
        <w:rPr>
          <w:color w:val="000000"/>
          <w:sz w:val="28"/>
          <w:szCs w:val="28"/>
        </w:rPr>
        <w:t xml:space="preserve"> административную ответственность по   ч. </w:t>
      </w:r>
      <w:r>
        <w:rPr>
          <w:color w:val="000000"/>
          <w:sz w:val="28"/>
          <w:szCs w:val="28"/>
        </w:rPr>
        <w:t>4</w:t>
      </w:r>
      <w:r w:rsidRPr="00FB301D">
        <w:rPr>
          <w:color w:val="000000"/>
          <w:sz w:val="28"/>
          <w:szCs w:val="28"/>
        </w:rPr>
        <w:t xml:space="preserve"> ст. 15.15.6 КоАП РФ, выразившегося в искажении показателей бюджетной отчетности, выраженных в денежном измерении, которое привело к искажению информации об активах  более чем на 1</w:t>
      </w:r>
      <w:r>
        <w:rPr>
          <w:color w:val="000000"/>
          <w:sz w:val="28"/>
          <w:szCs w:val="28"/>
        </w:rPr>
        <w:t>0%</w:t>
      </w:r>
      <w:r w:rsidRPr="00FB301D">
        <w:rPr>
          <w:color w:val="000000"/>
          <w:sz w:val="28"/>
          <w:szCs w:val="28"/>
        </w:rPr>
        <w:t>.</w:t>
      </w:r>
    </w:p>
    <w:p w:rsidR="00874453" w:rsidRDefault="00874453" w:rsidP="00874453">
      <w:pPr>
        <w:autoSpaceDE w:val="0"/>
        <w:autoSpaceDN w:val="0"/>
        <w:adjustRightInd w:val="0"/>
        <w:ind w:firstLine="540"/>
        <w:jc w:val="both"/>
        <w:rPr>
          <w:sz w:val="28"/>
          <w:szCs w:val="28"/>
        </w:rPr>
      </w:pPr>
      <w:r>
        <w:rPr>
          <w:color w:val="000000"/>
          <w:sz w:val="28"/>
          <w:szCs w:val="28"/>
        </w:rPr>
        <w:t xml:space="preserve">А также </w:t>
      </w:r>
      <w:r w:rsidRPr="00E665BE">
        <w:rPr>
          <w:sz w:val="28"/>
          <w:szCs w:val="28"/>
        </w:rPr>
        <w:t xml:space="preserve">приведенные в пунктах </w:t>
      </w:r>
      <w:r>
        <w:rPr>
          <w:sz w:val="28"/>
          <w:szCs w:val="28"/>
        </w:rPr>
        <w:t xml:space="preserve">2.8.2 и 2.8.4 </w:t>
      </w:r>
      <w:r w:rsidRPr="00E665BE">
        <w:rPr>
          <w:sz w:val="28"/>
          <w:szCs w:val="28"/>
        </w:rPr>
        <w:t>акта факт</w:t>
      </w:r>
      <w:r>
        <w:rPr>
          <w:sz w:val="28"/>
          <w:szCs w:val="28"/>
        </w:rPr>
        <w:t>ы</w:t>
      </w:r>
      <w:r w:rsidRPr="00E665BE">
        <w:rPr>
          <w:sz w:val="28"/>
          <w:szCs w:val="28"/>
        </w:rPr>
        <w:t xml:space="preserve"> </w:t>
      </w:r>
      <w:r>
        <w:rPr>
          <w:sz w:val="28"/>
          <w:szCs w:val="28"/>
        </w:rPr>
        <w:t xml:space="preserve">нарушений </w:t>
      </w:r>
      <w:r w:rsidRPr="00FB301D">
        <w:rPr>
          <w:color w:val="000000"/>
          <w:sz w:val="28"/>
          <w:szCs w:val="28"/>
        </w:rPr>
        <w:t xml:space="preserve"> предусматрива</w:t>
      </w:r>
      <w:r>
        <w:rPr>
          <w:color w:val="000000"/>
          <w:sz w:val="28"/>
          <w:szCs w:val="28"/>
        </w:rPr>
        <w:t xml:space="preserve">ют </w:t>
      </w:r>
      <w:r w:rsidRPr="00FB301D">
        <w:rPr>
          <w:color w:val="000000"/>
          <w:sz w:val="28"/>
          <w:szCs w:val="28"/>
        </w:rPr>
        <w:t xml:space="preserve"> административную ответственность по  ч. </w:t>
      </w:r>
      <w:r>
        <w:rPr>
          <w:color w:val="000000"/>
          <w:sz w:val="28"/>
          <w:szCs w:val="28"/>
        </w:rPr>
        <w:t>4</w:t>
      </w:r>
      <w:r w:rsidRPr="00FB301D">
        <w:rPr>
          <w:color w:val="000000"/>
          <w:sz w:val="28"/>
          <w:szCs w:val="28"/>
        </w:rPr>
        <w:t xml:space="preserve"> ст. 15.15.6 КоАП РФ, выразившегося в искажении показателей бюджетной отчетности, выраженных в денежном измерении, которое привело к искажению информации об активах  </w:t>
      </w:r>
      <w:r>
        <w:rPr>
          <w:sz w:val="28"/>
          <w:szCs w:val="28"/>
        </w:rPr>
        <w:t>не менее чем на 1 %, но не более чем на 10 % и на сумму, превышающую один миллион рублей.</w:t>
      </w:r>
    </w:p>
    <w:p w:rsidR="00874453" w:rsidRPr="00DF5C29" w:rsidRDefault="00874453" w:rsidP="00874453">
      <w:pPr>
        <w:widowControl w:val="0"/>
        <w:suppressAutoHyphens/>
        <w:ind w:firstLine="709"/>
        <w:contextualSpacing/>
        <w:jc w:val="both"/>
        <w:rPr>
          <w:sz w:val="28"/>
          <w:szCs w:val="28"/>
        </w:rPr>
      </w:pPr>
      <w:r>
        <w:rPr>
          <w:rFonts w:eastAsia="Calibri"/>
          <w:sz w:val="28"/>
          <w:szCs w:val="28"/>
          <w:lang w:eastAsia="en-US"/>
        </w:rPr>
        <w:t>2</w:t>
      </w:r>
      <w:r w:rsidRPr="00EE325E">
        <w:rPr>
          <w:rFonts w:eastAsia="Calibri"/>
          <w:sz w:val="28"/>
          <w:szCs w:val="28"/>
          <w:lang w:eastAsia="en-US"/>
        </w:rPr>
        <w:t>.</w:t>
      </w:r>
      <w:r>
        <w:rPr>
          <w:rFonts w:eastAsia="Calibri"/>
          <w:sz w:val="28"/>
          <w:szCs w:val="28"/>
          <w:lang w:eastAsia="en-US"/>
        </w:rPr>
        <w:t>8</w:t>
      </w:r>
      <w:r w:rsidRPr="00EE325E">
        <w:rPr>
          <w:rFonts w:eastAsia="Calibri"/>
          <w:sz w:val="28"/>
          <w:szCs w:val="28"/>
          <w:lang w:eastAsia="en-US"/>
        </w:rPr>
        <w:t>.</w:t>
      </w:r>
      <w:r>
        <w:rPr>
          <w:rFonts w:eastAsia="Calibri"/>
          <w:sz w:val="28"/>
          <w:szCs w:val="28"/>
          <w:lang w:eastAsia="en-US"/>
        </w:rPr>
        <w:t>5</w:t>
      </w:r>
      <w:r w:rsidRPr="00EE325E">
        <w:rPr>
          <w:rFonts w:eastAsia="Calibri"/>
          <w:sz w:val="28"/>
          <w:szCs w:val="28"/>
          <w:lang w:eastAsia="en-US"/>
        </w:rPr>
        <w:t>.</w:t>
      </w:r>
      <w:r w:rsidRPr="009034F6">
        <w:rPr>
          <w:rFonts w:eastAsia="Calibri"/>
          <w:i/>
          <w:sz w:val="28"/>
          <w:szCs w:val="28"/>
          <w:lang w:eastAsia="en-US"/>
        </w:rPr>
        <w:t xml:space="preserve"> </w:t>
      </w:r>
      <w:r w:rsidRPr="00F23BE8">
        <w:rPr>
          <w:sz w:val="28"/>
          <w:szCs w:val="28"/>
        </w:rPr>
        <w:t>В нарушение ч. 2 ст. 10, ч. 1 ст. 13 Федерального</w:t>
      </w:r>
      <w:r w:rsidRPr="00F23BE8">
        <w:rPr>
          <w:color w:val="000000"/>
          <w:sz w:val="28"/>
          <w:szCs w:val="28"/>
        </w:rPr>
        <w:t xml:space="preserve"> закона № 402-ФЗ, </w:t>
      </w:r>
      <w:r w:rsidRPr="00F23BE8">
        <w:rPr>
          <w:iCs/>
          <w:color w:val="000000"/>
          <w:sz w:val="28"/>
          <w:szCs w:val="28"/>
        </w:rPr>
        <w:t>п. 142, п. 143 Инструкции № 157н,</w:t>
      </w:r>
      <w:r w:rsidRPr="00F23BE8">
        <w:rPr>
          <w:iCs/>
          <w:color w:val="FF0000"/>
        </w:rPr>
        <w:t xml:space="preserve"> </w:t>
      </w:r>
      <w:r w:rsidRPr="00F23BE8">
        <w:rPr>
          <w:iCs/>
          <w:color w:val="000000"/>
          <w:sz w:val="28"/>
          <w:szCs w:val="28"/>
        </w:rPr>
        <w:t xml:space="preserve"> п. 38, п. 39 Инструкции № 162н,</w:t>
      </w:r>
      <w:r w:rsidRPr="00F23BE8">
        <w:rPr>
          <w:iCs/>
          <w:color w:val="FF0000"/>
        </w:rPr>
        <w:t xml:space="preserve"> </w:t>
      </w:r>
      <w:r w:rsidR="009C2331" w:rsidRPr="009C2331">
        <w:rPr>
          <w:iCs/>
          <w:sz w:val="28"/>
          <w:szCs w:val="28"/>
        </w:rPr>
        <w:t>должностным лицом</w:t>
      </w:r>
      <w:r w:rsidRPr="009C2331">
        <w:rPr>
          <w:iCs/>
          <w:sz w:val="28"/>
          <w:szCs w:val="28"/>
        </w:rPr>
        <w:t xml:space="preserve"> </w:t>
      </w:r>
      <w:r w:rsidRPr="00F23BE8">
        <w:rPr>
          <w:iCs/>
          <w:sz w:val="28"/>
          <w:szCs w:val="28"/>
        </w:rPr>
        <w:t>МКУ «ФРУ»  отра</w:t>
      </w:r>
      <w:r w:rsidR="009C2331">
        <w:rPr>
          <w:iCs/>
          <w:sz w:val="28"/>
          <w:szCs w:val="28"/>
        </w:rPr>
        <w:t>жено</w:t>
      </w:r>
      <w:r w:rsidRPr="00F23BE8">
        <w:rPr>
          <w:iCs/>
          <w:sz w:val="28"/>
          <w:szCs w:val="28"/>
        </w:rPr>
        <w:t xml:space="preserve"> в бюджетном учете </w:t>
      </w:r>
      <w:r w:rsidRPr="00F23BE8">
        <w:rPr>
          <w:sz w:val="28"/>
          <w:szCs w:val="28"/>
        </w:rPr>
        <w:t>в</w:t>
      </w:r>
      <w:r w:rsidRPr="00F23BE8">
        <w:rPr>
          <w:color w:val="000000"/>
          <w:sz w:val="28"/>
          <w:szCs w:val="28"/>
        </w:rPr>
        <w:t xml:space="preserve"> составе нефинансовых активов имущества казны по состоянию на 01.01.2022 земельный участок, расположенный по адресу: ст. Роговская, ул. Свободная, 54К с кадастровым номером 23:31:0108002:210</w:t>
      </w:r>
      <w:r>
        <w:rPr>
          <w:color w:val="000000"/>
          <w:sz w:val="28"/>
          <w:szCs w:val="28"/>
        </w:rPr>
        <w:t>,</w:t>
      </w:r>
      <w:r w:rsidRPr="00F23BE8">
        <w:rPr>
          <w:color w:val="000000"/>
          <w:sz w:val="28"/>
          <w:szCs w:val="28"/>
        </w:rPr>
        <w:t xml:space="preserve"> кадастровой стоимостью 187137,92 руб</w:t>
      </w:r>
      <w:r>
        <w:rPr>
          <w:color w:val="000000"/>
          <w:sz w:val="28"/>
          <w:szCs w:val="28"/>
        </w:rPr>
        <w:t>.</w:t>
      </w:r>
      <w:r w:rsidRPr="00F23BE8">
        <w:rPr>
          <w:color w:val="000000"/>
          <w:sz w:val="28"/>
          <w:szCs w:val="28"/>
        </w:rPr>
        <w:t>, который с 20.11.2020 года находится в собственности физического лица Кузьменко Сергея Николаевича</w:t>
      </w:r>
      <w:r>
        <w:rPr>
          <w:color w:val="000000"/>
          <w:sz w:val="28"/>
          <w:szCs w:val="28"/>
        </w:rPr>
        <w:t>,</w:t>
      </w:r>
      <w:r w:rsidRPr="00F23BE8">
        <w:rPr>
          <w:color w:val="000000"/>
          <w:sz w:val="28"/>
          <w:szCs w:val="28"/>
        </w:rPr>
        <w:t xml:space="preserve"> </w:t>
      </w:r>
      <w:r>
        <w:rPr>
          <w:color w:val="000000"/>
          <w:sz w:val="28"/>
          <w:szCs w:val="28"/>
        </w:rPr>
        <w:t>14.04.1979, проживающего ст. Роговская, ул. Ленина, д. 123, кв.6,</w:t>
      </w:r>
      <w:r w:rsidRPr="007F129F">
        <w:rPr>
          <w:color w:val="000000"/>
          <w:sz w:val="28"/>
          <w:szCs w:val="28"/>
        </w:rPr>
        <w:t xml:space="preserve"> </w:t>
      </w:r>
      <w:r>
        <w:rPr>
          <w:color w:val="000000"/>
          <w:sz w:val="28"/>
          <w:szCs w:val="28"/>
        </w:rPr>
        <w:t>о</w:t>
      </w:r>
      <w:r w:rsidRPr="007F129F">
        <w:rPr>
          <w:color w:val="000000"/>
          <w:sz w:val="28"/>
          <w:szCs w:val="28"/>
        </w:rPr>
        <w:t xml:space="preserve"> чем свидетельствует выписка из Единого государственного реестра недвижимости</w:t>
      </w:r>
      <w:r>
        <w:rPr>
          <w:color w:val="000000"/>
          <w:sz w:val="28"/>
          <w:szCs w:val="28"/>
        </w:rPr>
        <w:t>, номер государственной регистрации права 23:31:0108002:210-23/240/2020-2 от 20.11.2020</w:t>
      </w:r>
      <w:r w:rsidRPr="007F129F">
        <w:rPr>
          <w:sz w:val="28"/>
          <w:szCs w:val="28"/>
        </w:rPr>
        <w:t xml:space="preserve">. </w:t>
      </w:r>
    </w:p>
    <w:p w:rsidR="00874453" w:rsidRPr="00A17150" w:rsidRDefault="00874453" w:rsidP="00874453">
      <w:pPr>
        <w:autoSpaceDE w:val="0"/>
        <w:autoSpaceDN w:val="0"/>
        <w:adjustRightInd w:val="0"/>
        <w:ind w:firstLine="539"/>
        <w:jc w:val="both"/>
        <w:rPr>
          <w:rFonts w:eastAsia="Calibri"/>
          <w:sz w:val="28"/>
          <w:szCs w:val="28"/>
          <w:lang w:eastAsia="en-US"/>
        </w:rPr>
      </w:pPr>
      <w:r w:rsidRPr="00A17150">
        <w:rPr>
          <w:rFonts w:eastAsia="Calibri"/>
          <w:sz w:val="28"/>
          <w:szCs w:val="28"/>
          <w:lang w:eastAsia="en-US"/>
        </w:rPr>
        <w:t xml:space="preserve">Из чего следует, что </w:t>
      </w:r>
      <w:r w:rsidR="008548BC">
        <w:rPr>
          <w:rFonts w:eastAsia="Calibri"/>
          <w:sz w:val="28"/>
          <w:szCs w:val="28"/>
          <w:lang w:eastAsia="en-US"/>
        </w:rPr>
        <w:t xml:space="preserve">должностным лицом </w:t>
      </w:r>
      <w:r w:rsidRPr="00A17150">
        <w:rPr>
          <w:rFonts w:eastAsia="Calibri"/>
          <w:sz w:val="28"/>
          <w:szCs w:val="28"/>
          <w:lang w:eastAsia="en-US"/>
        </w:rPr>
        <w:t>МКУ «</w:t>
      </w:r>
      <w:r>
        <w:rPr>
          <w:rFonts w:eastAsia="Calibri"/>
          <w:sz w:val="28"/>
          <w:szCs w:val="28"/>
          <w:lang w:eastAsia="en-US"/>
        </w:rPr>
        <w:t>ФРУ</w:t>
      </w:r>
      <w:r w:rsidRPr="00A17150">
        <w:rPr>
          <w:rFonts w:eastAsia="Calibri"/>
          <w:sz w:val="28"/>
          <w:szCs w:val="28"/>
          <w:lang w:eastAsia="en-US"/>
        </w:rPr>
        <w:t xml:space="preserve">» </w:t>
      </w:r>
      <w:r>
        <w:rPr>
          <w:rFonts w:eastAsia="Calibri"/>
          <w:sz w:val="28"/>
          <w:szCs w:val="28"/>
          <w:lang w:eastAsia="en-US"/>
        </w:rPr>
        <w:t xml:space="preserve">отражен </w:t>
      </w:r>
      <w:r w:rsidRPr="00A17150">
        <w:rPr>
          <w:rFonts w:eastAsia="Calibri"/>
          <w:sz w:val="28"/>
          <w:szCs w:val="28"/>
          <w:lang w:eastAsia="en-US"/>
        </w:rPr>
        <w:t xml:space="preserve"> в регистрах бухгалтерского учета не имевши</w:t>
      </w:r>
      <w:r>
        <w:rPr>
          <w:rFonts w:eastAsia="Calibri"/>
          <w:sz w:val="28"/>
          <w:szCs w:val="28"/>
          <w:lang w:eastAsia="en-US"/>
        </w:rPr>
        <w:t>й</w:t>
      </w:r>
      <w:r w:rsidRPr="00A17150">
        <w:rPr>
          <w:rFonts w:eastAsia="Calibri"/>
          <w:sz w:val="28"/>
          <w:szCs w:val="28"/>
          <w:lang w:eastAsia="en-US"/>
        </w:rPr>
        <w:t xml:space="preserve"> места факт хозяйственной жизни по счету </w:t>
      </w:r>
      <w:r w:rsidRPr="00A17150">
        <w:rPr>
          <w:bCs/>
          <w:sz w:val="28"/>
          <w:szCs w:val="28"/>
        </w:rPr>
        <w:t>10</w:t>
      </w:r>
      <w:r>
        <w:rPr>
          <w:bCs/>
          <w:sz w:val="28"/>
          <w:szCs w:val="28"/>
        </w:rPr>
        <w:t>8</w:t>
      </w:r>
      <w:r w:rsidRPr="00A17150">
        <w:rPr>
          <w:bCs/>
          <w:sz w:val="28"/>
          <w:szCs w:val="28"/>
        </w:rPr>
        <w:t>.</w:t>
      </w:r>
      <w:r>
        <w:rPr>
          <w:bCs/>
          <w:sz w:val="28"/>
          <w:szCs w:val="28"/>
        </w:rPr>
        <w:t>55</w:t>
      </w:r>
      <w:r w:rsidRPr="00A17150">
        <w:rPr>
          <w:bCs/>
          <w:sz w:val="28"/>
          <w:szCs w:val="28"/>
        </w:rPr>
        <w:t xml:space="preserve"> «</w:t>
      </w:r>
      <w:r>
        <w:rPr>
          <w:color w:val="000000"/>
          <w:sz w:val="28"/>
          <w:szCs w:val="28"/>
        </w:rPr>
        <w:t>Непроизведенные активы, составляющие казну</w:t>
      </w:r>
      <w:r w:rsidRPr="00A17150">
        <w:rPr>
          <w:bCs/>
          <w:sz w:val="28"/>
          <w:szCs w:val="28"/>
        </w:rPr>
        <w:t xml:space="preserve">» </w:t>
      </w:r>
      <w:r>
        <w:rPr>
          <w:bCs/>
          <w:sz w:val="28"/>
          <w:szCs w:val="28"/>
        </w:rPr>
        <w:t xml:space="preserve">земельный участок с кадастровым номером  23:31:0108002:210, кадастровой </w:t>
      </w:r>
      <w:r w:rsidRPr="00A17150">
        <w:rPr>
          <w:rFonts w:eastAsia="Calibri"/>
          <w:sz w:val="28"/>
          <w:szCs w:val="28"/>
          <w:lang w:eastAsia="en-US"/>
        </w:rPr>
        <w:t xml:space="preserve"> стоимостью </w:t>
      </w:r>
      <w:r>
        <w:rPr>
          <w:rFonts w:eastAsia="Calibri"/>
          <w:sz w:val="28"/>
          <w:szCs w:val="28"/>
          <w:lang w:eastAsia="en-US"/>
        </w:rPr>
        <w:t>187137</w:t>
      </w:r>
      <w:r w:rsidRPr="00A17150">
        <w:rPr>
          <w:bCs/>
          <w:sz w:val="28"/>
          <w:szCs w:val="28"/>
        </w:rPr>
        <w:t>,</w:t>
      </w:r>
      <w:r>
        <w:rPr>
          <w:bCs/>
          <w:sz w:val="28"/>
          <w:szCs w:val="28"/>
        </w:rPr>
        <w:t>92</w:t>
      </w:r>
      <w:r w:rsidRPr="00A17150">
        <w:rPr>
          <w:bCs/>
          <w:sz w:val="28"/>
          <w:szCs w:val="28"/>
        </w:rPr>
        <w:t xml:space="preserve"> руб.</w:t>
      </w:r>
      <w:r w:rsidRPr="00A17150">
        <w:rPr>
          <w:rFonts w:eastAsia="Calibri"/>
          <w:sz w:val="28"/>
          <w:szCs w:val="28"/>
          <w:lang w:eastAsia="en-US"/>
        </w:rPr>
        <w:t xml:space="preserve"> </w:t>
      </w:r>
    </w:p>
    <w:p w:rsidR="00874453" w:rsidRDefault="00874453" w:rsidP="00874453">
      <w:pPr>
        <w:widowControl w:val="0"/>
        <w:suppressAutoHyphens/>
        <w:ind w:firstLine="709"/>
        <w:contextualSpacing/>
        <w:jc w:val="both"/>
        <w:rPr>
          <w:sz w:val="28"/>
          <w:szCs w:val="28"/>
        </w:rPr>
      </w:pPr>
      <w:r w:rsidRPr="00C74D4D">
        <w:rPr>
          <w:color w:val="000000"/>
          <w:sz w:val="28"/>
          <w:szCs w:val="28"/>
        </w:rPr>
        <w:t>Приведенны</w:t>
      </w:r>
      <w:r>
        <w:rPr>
          <w:color w:val="000000"/>
          <w:sz w:val="28"/>
          <w:szCs w:val="28"/>
        </w:rPr>
        <w:t>й</w:t>
      </w:r>
      <w:r w:rsidRPr="00C74D4D">
        <w:rPr>
          <w:color w:val="000000"/>
          <w:sz w:val="28"/>
          <w:szCs w:val="28"/>
        </w:rPr>
        <w:t xml:space="preserve"> факт нарушени</w:t>
      </w:r>
      <w:r>
        <w:rPr>
          <w:color w:val="000000"/>
          <w:sz w:val="28"/>
          <w:szCs w:val="28"/>
        </w:rPr>
        <w:t>я</w:t>
      </w:r>
      <w:r w:rsidRPr="00C74D4D">
        <w:rPr>
          <w:color w:val="000000"/>
          <w:sz w:val="28"/>
          <w:szCs w:val="28"/>
        </w:rPr>
        <w:t xml:space="preserve"> требований единой методологии бюджетного учета и бюджетной отчетности повлекли за собой искажение показателей, выраженных в денежном выражении, которое привело к искажению информации об активах, в Балансе главного распорядителя, </w:t>
      </w:r>
      <w:r w:rsidRPr="00C74D4D">
        <w:rPr>
          <w:color w:val="000000"/>
          <w:sz w:val="28"/>
          <w:szCs w:val="28"/>
        </w:rPr>
        <w:lastRenderedPageBreak/>
        <w:t>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 по состоянию на 01.01.202</w:t>
      </w:r>
      <w:r>
        <w:rPr>
          <w:color w:val="000000"/>
          <w:sz w:val="28"/>
          <w:szCs w:val="28"/>
        </w:rPr>
        <w:t>2</w:t>
      </w:r>
      <w:r w:rsidRPr="00C74D4D">
        <w:rPr>
          <w:color w:val="000000"/>
          <w:sz w:val="28"/>
          <w:szCs w:val="28"/>
        </w:rPr>
        <w:t xml:space="preserve">, включаемом в соответствии с пунктом 3 статьи 264.1 БК РФ в состав бюджетной отчетности, – искажены показатели в графах </w:t>
      </w:r>
      <w:r>
        <w:rPr>
          <w:color w:val="000000"/>
          <w:sz w:val="28"/>
          <w:szCs w:val="28"/>
        </w:rPr>
        <w:t>3,5,</w:t>
      </w:r>
      <w:r w:rsidRPr="00C74D4D">
        <w:rPr>
          <w:color w:val="000000"/>
          <w:sz w:val="28"/>
          <w:szCs w:val="28"/>
        </w:rPr>
        <w:t>6 и 8 по коду строк</w:t>
      </w:r>
      <w:r>
        <w:rPr>
          <w:color w:val="000000"/>
          <w:sz w:val="28"/>
          <w:szCs w:val="28"/>
        </w:rPr>
        <w:t xml:space="preserve">и </w:t>
      </w:r>
      <w:r w:rsidRPr="00C74D4D">
        <w:rPr>
          <w:color w:val="000000"/>
          <w:sz w:val="28"/>
          <w:szCs w:val="28"/>
        </w:rPr>
        <w:t xml:space="preserve">190 «Итого по разделу </w:t>
      </w:r>
      <w:r w:rsidRPr="00C74D4D">
        <w:rPr>
          <w:color w:val="000000"/>
          <w:sz w:val="28"/>
          <w:szCs w:val="28"/>
          <w:lang w:val="en-US"/>
        </w:rPr>
        <w:t>I</w:t>
      </w:r>
      <w:r w:rsidRPr="00C74D4D">
        <w:rPr>
          <w:color w:val="000000"/>
          <w:sz w:val="28"/>
          <w:szCs w:val="28"/>
        </w:rPr>
        <w:t xml:space="preserve"> (стр. 030 + стр. 060 + стр. 070 + стр. 080 + стр. 100 + стр. 120 + стр. 130 + стр. 140 + стр. 150 + стр. 160)» </w:t>
      </w:r>
      <w:r>
        <w:rPr>
          <w:color w:val="000000"/>
          <w:sz w:val="28"/>
          <w:szCs w:val="28"/>
        </w:rPr>
        <w:t>-</w:t>
      </w:r>
      <w:r w:rsidRPr="00C74D4D">
        <w:rPr>
          <w:color w:val="000000"/>
          <w:sz w:val="28"/>
          <w:szCs w:val="28"/>
        </w:rPr>
        <w:t xml:space="preserve"> на </w:t>
      </w:r>
      <w:r>
        <w:rPr>
          <w:color w:val="000000"/>
          <w:sz w:val="28"/>
          <w:szCs w:val="28"/>
        </w:rPr>
        <w:t>187137,92</w:t>
      </w:r>
      <w:r w:rsidRPr="00C74D4D">
        <w:rPr>
          <w:color w:val="000000"/>
          <w:sz w:val="28"/>
          <w:szCs w:val="28"/>
        </w:rPr>
        <w:t> руб</w:t>
      </w:r>
      <w:r>
        <w:rPr>
          <w:color w:val="000000"/>
          <w:sz w:val="28"/>
          <w:szCs w:val="28"/>
        </w:rPr>
        <w:t>.</w:t>
      </w:r>
      <w:r w:rsidRPr="00C74D4D">
        <w:rPr>
          <w:color w:val="000000"/>
          <w:sz w:val="28"/>
          <w:szCs w:val="28"/>
        </w:rPr>
        <w:t xml:space="preserve"> (</w:t>
      </w:r>
      <w:r>
        <w:rPr>
          <w:color w:val="000000"/>
          <w:sz w:val="28"/>
          <w:szCs w:val="28"/>
        </w:rPr>
        <w:t>0,2</w:t>
      </w:r>
      <w:r w:rsidRPr="00C74D4D">
        <w:rPr>
          <w:color w:val="000000"/>
          <w:sz w:val="28"/>
          <w:szCs w:val="28"/>
        </w:rPr>
        <w:t xml:space="preserve"> </w:t>
      </w:r>
      <w:r>
        <w:rPr>
          <w:color w:val="000000"/>
          <w:sz w:val="28"/>
          <w:szCs w:val="28"/>
        </w:rPr>
        <w:t>%</w:t>
      </w:r>
      <w:r w:rsidRPr="00C74D4D">
        <w:rPr>
          <w:color w:val="000000"/>
          <w:sz w:val="28"/>
          <w:szCs w:val="28"/>
        </w:rPr>
        <w:t>)</w:t>
      </w:r>
      <w:r w:rsidRPr="00DF5C29">
        <w:rPr>
          <w:sz w:val="28"/>
          <w:szCs w:val="28"/>
        </w:rPr>
        <w:t>.</w:t>
      </w:r>
    </w:p>
    <w:p w:rsidR="00874453" w:rsidRPr="005F00AB" w:rsidRDefault="00874453" w:rsidP="00874453">
      <w:pPr>
        <w:autoSpaceDE w:val="0"/>
        <w:autoSpaceDN w:val="0"/>
        <w:adjustRightInd w:val="0"/>
        <w:ind w:firstLine="851"/>
        <w:jc w:val="both"/>
        <w:rPr>
          <w:rFonts w:eastAsia="Calibri"/>
          <w:color w:val="FF0000"/>
          <w:sz w:val="28"/>
          <w:szCs w:val="28"/>
          <w:lang w:eastAsia="en-US"/>
        </w:rPr>
      </w:pPr>
      <w:r>
        <w:rPr>
          <w:sz w:val="28"/>
          <w:szCs w:val="28"/>
        </w:rPr>
        <w:t xml:space="preserve">2.8.6 </w:t>
      </w:r>
      <w:r w:rsidRPr="00D72F22">
        <w:rPr>
          <w:sz w:val="28"/>
          <w:szCs w:val="28"/>
        </w:rPr>
        <w:t>С учетом вышеизложенного</w:t>
      </w:r>
      <w:r>
        <w:rPr>
          <w:sz w:val="28"/>
          <w:szCs w:val="28"/>
        </w:rPr>
        <w:t>,</w:t>
      </w:r>
      <w:r w:rsidRPr="005F00AB">
        <w:rPr>
          <w:color w:val="000000"/>
          <w:sz w:val="28"/>
          <w:szCs w:val="28"/>
        </w:rPr>
        <w:t xml:space="preserve"> в </w:t>
      </w:r>
      <w:r w:rsidRPr="005F00AB">
        <w:rPr>
          <w:rFonts w:eastAsia="Calibri"/>
          <w:sz w:val="28"/>
          <w:szCs w:val="28"/>
          <w:lang w:eastAsia="en-US"/>
        </w:rPr>
        <w:t xml:space="preserve">нарушение </w:t>
      </w:r>
      <w:hyperlink r:id="rId12" w:history="1">
        <w:r w:rsidRPr="005F00AB">
          <w:rPr>
            <w:rFonts w:eastAsia="Calibri"/>
            <w:sz w:val="28"/>
            <w:szCs w:val="28"/>
            <w:lang w:eastAsia="en-US"/>
          </w:rPr>
          <w:t>ст. 11</w:t>
        </w:r>
      </w:hyperlink>
      <w:r w:rsidRPr="005F00AB">
        <w:rPr>
          <w:rFonts w:eastAsia="Calibri"/>
          <w:sz w:val="28"/>
          <w:szCs w:val="28"/>
          <w:lang w:eastAsia="en-US"/>
        </w:rPr>
        <w:t xml:space="preserve"> Закона № 402-ФЗ, норм </w:t>
      </w:r>
      <w:hyperlink r:id="rId13" w:history="1">
        <w:r w:rsidRPr="005F00AB">
          <w:rPr>
            <w:rFonts w:eastAsia="Calibri"/>
            <w:sz w:val="28"/>
            <w:szCs w:val="28"/>
            <w:lang w:eastAsia="en-US"/>
          </w:rPr>
          <w:t>Инструкции</w:t>
        </w:r>
      </w:hyperlink>
      <w:r w:rsidRPr="005F00AB">
        <w:rPr>
          <w:rFonts w:eastAsia="Calibri"/>
          <w:sz w:val="28"/>
          <w:szCs w:val="28"/>
          <w:lang w:eastAsia="en-US"/>
        </w:rPr>
        <w:t xml:space="preserve"> № 157н, </w:t>
      </w:r>
      <w:hyperlink r:id="rId14" w:history="1">
        <w:r w:rsidRPr="005F00AB">
          <w:rPr>
            <w:rFonts w:eastAsia="Calibri"/>
            <w:sz w:val="28"/>
            <w:szCs w:val="28"/>
            <w:lang w:eastAsia="en-US"/>
          </w:rPr>
          <w:t>Инструкции</w:t>
        </w:r>
      </w:hyperlink>
      <w:r w:rsidRPr="005F00AB">
        <w:rPr>
          <w:rFonts w:eastAsia="Calibri"/>
          <w:sz w:val="28"/>
          <w:szCs w:val="28"/>
          <w:lang w:eastAsia="en-US"/>
        </w:rPr>
        <w:t xml:space="preserve"> № 191н, Методических указаний № 49 проведение инвентаризации по объектам нефинансовых активов имущества Казны поселения по счету аналитического учета </w:t>
      </w:r>
      <w:r w:rsidRPr="005F00AB">
        <w:rPr>
          <w:color w:val="000000"/>
          <w:sz w:val="28"/>
          <w:szCs w:val="28"/>
        </w:rPr>
        <w:t>108.</w:t>
      </w:r>
      <w:r>
        <w:rPr>
          <w:color w:val="000000"/>
          <w:sz w:val="28"/>
          <w:szCs w:val="28"/>
        </w:rPr>
        <w:t>55</w:t>
      </w:r>
      <w:r w:rsidRPr="005F00AB">
        <w:rPr>
          <w:color w:val="000000"/>
          <w:sz w:val="28"/>
          <w:szCs w:val="28"/>
        </w:rPr>
        <w:t xml:space="preserve"> «</w:t>
      </w:r>
      <w:r>
        <w:rPr>
          <w:color w:val="000000"/>
          <w:sz w:val="28"/>
          <w:szCs w:val="28"/>
        </w:rPr>
        <w:t>Непроизведенные активы, составляющие казну</w:t>
      </w:r>
      <w:r w:rsidRPr="005F00AB">
        <w:rPr>
          <w:color w:val="000000"/>
          <w:sz w:val="28"/>
          <w:szCs w:val="28"/>
        </w:rPr>
        <w:t xml:space="preserve">» </w:t>
      </w:r>
      <w:r w:rsidRPr="005F00AB">
        <w:rPr>
          <w:rFonts w:eastAsia="Calibri"/>
          <w:sz w:val="28"/>
          <w:szCs w:val="28"/>
          <w:lang w:eastAsia="en-US"/>
        </w:rPr>
        <w:t>перед составлением годовой бюджетной отчетности за 2021 год является формальным, в то время</w:t>
      </w:r>
      <w:r>
        <w:rPr>
          <w:rFonts w:eastAsia="Calibri"/>
          <w:sz w:val="28"/>
          <w:szCs w:val="28"/>
          <w:lang w:eastAsia="en-US"/>
        </w:rPr>
        <w:t>,</w:t>
      </w:r>
      <w:r w:rsidRPr="005F00AB">
        <w:rPr>
          <w:rFonts w:eastAsia="Calibri"/>
          <w:sz w:val="28"/>
          <w:szCs w:val="28"/>
          <w:lang w:eastAsia="en-US"/>
        </w:rPr>
        <w:t xml:space="preserve"> как целью проведения инвентаризации является выявление фактического наличия соответствующих объектов, которое сопоставляется с данными регистров бухгалтерского учета. В силу норм </w:t>
      </w:r>
      <w:hyperlink r:id="rId15" w:history="1">
        <w:r w:rsidRPr="005F00AB">
          <w:rPr>
            <w:rFonts w:eastAsia="Calibri"/>
            <w:sz w:val="28"/>
            <w:szCs w:val="28"/>
            <w:lang w:eastAsia="en-US"/>
          </w:rPr>
          <w:t>п. 145</w:t>
        </w:r>
      </w:hyperlink>
      <w:r w:rsidRPr="005F00AB">
        <w:rPr>
          <w:rFonts w:eastAsia="Calibri"/>
          <w:sz w:val="28"/>
          <w:szCs w:val="28"/>
          <w:lang w:eastAsia="en-US"/>
        </w:rPr>
        <w:t xml:space="preserve"> Инструкции № 157н данные регистров бухгалтерского учета об объектах, составляющих муниципальную казну, на отчетную месячную дату должны быть сопоставимы с данными информации из Реестра муниципального имущества. Из вышеуказанного следует, что инвентаризация, проведенная по состоянию на </w:t>
      </w:r>
      <w:r>
        <w:rPr>
          <w:rFonts w:eastAsia="Calibri"/>
          <w:sz w:val="28"/>
          <w:szCs w:val="28"/>
          <w:lang w:eastAsia="en-US"/>
        </w:rPr>
        <w:t>01</w:t>
      </w:r>
      <w:r w:rsidRPr="005F00AB">
        <w:rPr>
          <w:rFonts w:eastAsia="Calibri"/>
          <w:sz w:val="28"/>
          <w:szCs w:val="28"/>
          <w:lang w:eastAsia="en-US"/>
        </w:rPr>
        <w:t>.</w:t>
      </w:r>
      <w:r>
        <w:rPr>
          <w:rFonts w:eastAsia="Calibri"/>
          <w:sz w:val="28"/>
          <w:szCs w:val="28"/>
          <w:lang w:eastAsia="en-US"/>
        </w:rPr>
        <w:t>01</w:t>
      </w:r>
      <w:r w:rsidRPr="005F00AB">
        <w:rPr>
          <w:rFonts w:eastAsia="Calibri"/>
          <w:sz w:val="28"/>
          <w:szCs w:val="28"/>
          <w:lang w:eastAsia="en-US"/>
        </w:rPr>
        <w:t>.202</w:t>
      </w:r>
      <w:r>
        <w:rPr>
          <w:rFonts w:eastAsia="Calibri"/>
          <w:sz w:val="28"/>
          <w:szCs w:val="28"/>
          <w:lang w:eastAsia="en-US"/>
        </w:rPr>
        <w:t>2</w:t>
      </w:r>
      <w:r w:rsidRPr="005F00AB">
        <w:rPr>
          <w:rFonts w:eastAsia="Calibri"/>
          <w:sz w:val="28"/>
          <w:szCs w:val="28"/>
          <w:lang w:eastAsia="en-US"/>
        </w:rPr>
        <w:t xml:space="preserve"> по аналитическому счету учета 108.5</w:t>
      </w:r>
      <w:r>
        <w:rPr>
          <w:rFonts w:eastAsia="Calibri"/>
          <w:sz w:val="28"/>
          <w:szCs w:val="28"/>
          <w:lang w:eastAsia="en-US"/>
        </w:rPr>
        <w:t>5</w:t>
      </w:r>
      <w:r w:rsidRPr="005F00AB">
        <w:rPr>
          <w:rFonts w:eastAsia="Calibri"/>
          <w:sz w:val="28"/>
          <w:szCs w:val="28"/>
          <w:lang w:eastAsia="en-US"/>
        </w:rPr>
        <w:t xml:space="preserve"> «</w:t>
      </w:r>
      <w:r>
        <w:rPr>
          <w:color w:val="000000"/>
          <w:sz w:val="28"/>
          <w:szCs w:val="28"/>
        </w:rPr>
        <w:t>Непроизведенные активы, составляющие казну</w:t>
      </w:r>
      <w:r w:rsidRPr="005F00AB">
        <w:rPr>
          <w:rFonts w:eastAsia="Calibri"/>
          <w:sz w:val="28"/>
          <w:szCs w:val="28"/>
          <w:lang w:eastAsia="en-US"/>
        </w:rPr>
        <w:t xml:space="preserve">» балансовой стоимостью </w:t>
      </w:r>
      <w:r>
        <w:rPr>
          <w:rFonts w:eastAsia="Calibri"/>
          <w:sz w:val="28"/>
          <w:szCs w:val="28"/>
          <w:lang w:eastAsia="en-US"/>
        </w:rPr>
        <w:t>3931820</w:t>
      </w:r>
      <w:r w:rsidRPr="005F00AB">
        <w:rPr>
          <w:color w:val="000000"/>
          <w:sz w:val="28"/>
          <w:szCs w:val="28"/>
        </w:rPr>
        <w:t>,</w:t>
      </w:r>
      <w:r>
        <w:rPr>
          <w:color w:val="000000"/>
          <w:sz w:val="28"/>
          <w:szCs w:val="28"/>
        </w:rPr>
        <w:t>04</w:t>
      </w:r>
      <w:r w:rsidRPr="005F00AB">
        <w:rPr>
          <w:color w:val="000000"/>
          <w:sz w:val="28"/>
          <w:szCs w:val="28"/>
        </w:rPr>
        <w:t xml:space="preserve"> руб. </w:t>
      </w:r>
      <w:r w:rsidRPr="005F00AB">
        <w:rPr>
          <w:rFonts w:eastAsia="Calibri"/>
          <w:sz w:val="28"/>
          <w:szCs w:val="28"/>
          <w:lang w:eastAsia="en-US"/>
        </w:rPr>
        <w:t xml:space="preserve">перед составлением годовой бюджетной отчетности за 2021 год не соответствует целям ее проведения, а именно выявления фактического наличия соответствующих объектов, которое сопоставляется с данными регистров бухгалтерского учета, что </w:t>
      </w:r>
      <w:r w:rsidRPr="005F00AB">
        <w:rPr>
          <w:rFonts w:eastAsia="Calibri"/>
          <w:bCs/>
          <w:sz w:val="28"/>
          <w:szCs w:val="28"/>
          <w:lang w:eastAsia="en-US"/>
        </w:rPr>
        <w:t>ведет к снижению контроля за их сохранностью</w:t>
      </w:r>
      <w:r>
        <w:rPr>
          <w:rFonts w:eastAsia="Calibri"/>
          <w:bCs/>
          <w:sz w:val="28"/>
          <w:szCs w:val="28"/>
          <w:lang w:eastAsia="en-US"/>
        </w:rPr>
        <w:t>.</w:t>
      </w:r>
    </w:p>
    <w:p w:rsidR="00AC34FA" w:rsidRPr="00B913AD" w:rsidRDefault="00AC34FA" w:rsidP="00AC34FA">
      <w:pPr>
        <w:ind w:firstLine="709"/>
        <w:jc w:val="both"/>
        <w:rPr>
          <w:sz w:val="28"/>
          <w:szCs w:val="28"/>
        </w:rPr>
      </w:pPr>
    </w:p>
    <w:p w:rsidR="00AC34FA" w:rsidRDefault="00AC34FA" w:rsidP="00AC34FA">
      <w:pPr>
        <w:autoSpaceDE w:val="0"/>
        <w:autoSpaceDN w:val="0"/>
        <w:adjustRightInd w:val="0"/>
        <w:ind w:left="1080"/>
        <w:jc w:val="center"/>
        <w:rPr>
          <w:b/>
          <w:sz w:val="28"/>
          <w:szCs w:val="28"/>
        </w:rPr>
      </w:pPr>
      <w:r>
        <w:rPr>
          <w:b/>
          <w:sz w:val="28"/>
          <w:szCs w:val="28"/>
        </w:rPr>
        <w:t>3.</w:t>
      </w:r>
      <w:r w:rsidRPr="000C73D3">
        <w:rPr>
          <w:b/>
          <w:sz w:val="28"/>
          <w:szCs w:val="28"/>
        </w:rPr>
        <w:t>Выводы по результатам проверки</w:t>
      </w:r>
      <w:r>
        <w:rPr>
          <w:b/>
          <w:sz w:val="28"/>
          <w:szCs w:val="28"/>
        </w:rPr>
        <w:t>:</w:t>
      </w:r>
    </w:p>
    <w:p w:rsidR="008548BC" w:rsidRDefault="008548BC" w:rsidP="00AC34FA">
      <w:pPr>
        <w:autoSpaceDE w:val="0"/>
        <w:autoSpaceDN w:val="0"/>
        <w:adjustRightInd w:val="0"/>
        <w:ind w:left="1080"/>
        <w:jc w:val="center"/>
        <w:rPr>
          <w:b/>
          <w:sz w:val="28"/>
          <w:szCs w:val="28"/>
        </w:rPr>
      </w:pPr>
    </w:p>
    <w:p w:rsidR="00AC34FA" w:rsidRPr="000C73D3" w:rsidRDefault="00AC34FA" w:rsidP="00AC34FA">
      <w:pPr>
        <w:autoSpaceDE w:val="0"/>
        <w:autoSpaceDN w:val="0"/>
        <w:adjustRightInd w:val="0"/>
        <w:ind w:firstLine="709"/>
        <w:jc w:val="both"/>
        <w:rPr>
          <w:sz w:val="28"/>
          <w:szCs w:val="28"/>
        </w:rPr>
      </w:pPr>
      <w:r w:rsidRPr="00D31526">
        <w:rPr>
          <w:sz w:val="28"/>
          <w:szCs w:val="28"/>
        </w:rPr>
        <w:t>1</w:t>
      </w:r>
      <w:r w:rsidRPr="00EB4B8C">
        <w:rPr>
          <w:sz w:val="28"/>
          <w:szCs w:val="28"/>
        </w:rPr>
        <w:t>.</w:t>
      </w:r>
      <w:r w:rsidRPr="000C73D3">
        <w:rPr>
          <w:sz w:val="28"/>
          <w:szCs w:val="28"/>
        </w:rPr>
        <w:t> В целом работа главн</w:t>
      </w:r>
      <w:r>
        <w:rPr>
          <w:sz w:val="28"/>
          <w:szCs w:val="28"/>
        </w:rPr>
        <w:t>ых</w:t>
      </w:r>
      <w:r w:rsidRPr="000C73D3">
        <w:rPr>
          <w:sz w:val="28"/>
          <w:szCs w:val="28"/>
        </w:rPr>
        <w:t xml:space="preserve"> администратор</w:t>
      </w:r>
      <w:r>
        <w:rPr>
          <w:sz w:val="28"/>
          <w:szCs w:val="28"/>
        </w:rPr>
        <w:t>ов</w:t>
      </w:r>
      <w:r w:rsidRPr="000C73D3">
        <w:rPr>
          <w:sz w:val="28"/>
          <w:szCs w:val="28"/>
        </w:rPr>
        <w:t xml:space="preserve"> средств </w:t>
      </w:r>
      <w:r>
        <w:rPr>
          <w:sz w:val="28"/>
          <w:szCs w:val="28"/>
        </w:rPr>
        <w:t xml:space="preserve">бюджета поселения </w:t>
      </w:r>
      <w:r w:rsidRPr="000C73D3">
        <w:rPr>
          <w:sz w:val="28"/>
          <w:szCs w:val="28"/>
        </w:rPr>
        <w:t>в 20</w:t>
      </w:r>
      <w:r w:rsidR="00951BEA">
        <w:rPr>
          <w:sz w:val="28"/>
          <w:szCs w:val="28"/>
        </w:rPr>
        <w:t>2</w:t>
      </w:r>
      <w:r w:rsidR="002668C0">
        <w:rPr>
          <w:sz w:val="28"/>
          <w:szCs w:val="28"/>
        </w:rPr>
        <w:t>1</w:t>
      </w:r>
      <w:r>
        <w:rPr>
          <w:sz w:val="28"/>
          <w:szCs w:val="28"/>
        </w:rPr>
        <w:t xml:space="preserve"> </w:t>
      </w:r>
      <w:r w:rsidRPr="000C73D3">
        <w:rPr>
          <w:sz w:val="28"/>
          <w:szCs w:val="28"/>
        </w:rPr>
        <w:t xml:space="preserve">году по бюджетному учету и составлению бюджетной отчетности велась в соответствии с требованиями бюджетного законодательства, на основе приказов, положений, инструкций и рекомендаций Министерства финансов Российской Федерации и </w:t>
      </w:r>
      <w:r>
        <w:rPr>
          <w:sz w:val="28"/>
          <w:szCs w:val="28"/>
        </w:rPr>
        <w:t xml:space="preserve">Министерства </w:t>
      </w:r>
      <w:r w:rsidRPr="000C73D3">
        <w:rPr>
          <w:sz w:val="28"/>
          <w:szCs w:val="28"/>
        </w:rPr>
        <w:t>по финансам, бюджету и контролю Краснодарского края.</w:t>
      </w:r>
    </w:p>
    <w:p w:rsidR="00AC34FA" w:rsidRDefault="00AC34FA" w:rsidP="00AC34FA">
      <w:pPr>
        <w:autoSpaceDE w:val="0"/>
        <w:autoSpaceDN w:val="0"/>
        <w:adjustRightInd w:val="0"/>
        <w:ind w:firstLine="709"/>
        <w:jc w:val="both"/>
        <w:rPr>
          <w:sz w:val="28"/>
          <w:szCs w:val="28"/>
        </w:rPr>
      </w:pPr>
      <w:r w:rsidRPr="000C73D3">
        <w:rPr>
          <w:sz w:val="28"/>
          <w:szCs w:val="28"/>
        </w:rPr>
        <w:t>Показатели годовой бюджетной отчетности об исполнении бюджета соответствуют</w:t>
      </w:r>
      <w:r>
        <w:rPr>
          <w:sz w:val="28"/>
          <w:szCs w:val="28"/>
        </w:rPr>
        <w:t xml:space="preserve"> итоговым показателям </w:t>
      </w:r>
      <w:r w:rsidRPr="00BE14A1">
        <w:rPr>
          <w:sz w:val="28"/>
          <w:szCs w:val="28"/>
        </w:rPr>
        <w:t>фактических поступлений доходов в бюджет поселения</w:t>
      </w:r>
      <w:r>
        <w:rPr>
          <w:sz w:val="28"/>
          <w:szCs w:val="28"/>
        </w:rPr>
        <w:t>и выбытия  из  бюджета поселения в 20</w:t>
      </w:r>
      <w:r w:rsidR="00951BEA">
        <w:rPr>
          <w:sz w:val="28"/>
          <w:szCs w:val="28"/>
        </w:rPr>
        <w:t>2</w:t>
      </w:r>
      <w:r w:rsidR="002668C0">
        <w:rPr>
          <w:sz w:val="28"/>
          <w:szCs w:val="28"/>
        </w:rPr>
        <w:t>1</w:t>
      </w:r>
      <w:r>
        <w:rPr>
          <w:sz w:val="28"/>
          <w:szCs w:val="28"/>
        </w:rPr>
        <w:t xml:space="preserve"> году </w:t>
      </w:r>
      <w:r w:rsidRPr="000C73D3">
        <w:rPr>
          <w:sz w:val="28"/>
          <w:szCs w:val="28"/>
        </w:rPr>
        <w:t xml:space="preserve">Отдела № 45 Управления Федерального казначейства по Краснодарскому краю </w:t>
      </w:r>
      <w:r>
        <w:rPr>
          <w:sz w:val="28"/>
          <w:szCs w:val="28"/>
        </w:rPr>
        <w:t xml:space="preserve">(ф .0503151) </w:t>
      </w:r>
      <w:r w:rsidRPr="000C73D3">
        <w:rPr>
          <w:sz w:val="28"/>
          <w:szCs w:val="28"/>
        </w:rPr>
        <w:t>и отражают операции главн</w:t>
      </w:r>
      <w:r>
        <w:rPr>
          <w:sz w:val="28"/>
          <w:szCs w:val="28"/>
        </w:rPr>
        <w:t>ых</w:t>
      </w:r>
      <w:r w:rsidRPr="000C73D3">
        <w:rPr>
          <w:sz w:val="28"/>
          <w:szCs w:val="28"/>
        </w:rPr>
        <w:t xml:space="preserve"> администратор</w:t>
      </w:r>
      <w:r>
        <w:rPr>
          <w:sz w:val="28"/>
          <w:szCs w:val="28"/>
        </w:rPr>
        <w:t>ов</w:t>
      </w:r>
      <w:r w:rsidRPr="000C73D3">
        <w:rPr>
          <w:sz w:val="28"/>
          <w:szCs w:val="28"/>
        </w:rPr>
        <w:t xml:space="preserve"> средств </w:t>
      </w:r>
      <w:r>
        <w:rPr>
          <w:sz w:val="28"/>
          <w:szCs w:val="28"/>
        </w:rPr>
        <w:t xml:space="preserve">бюджета поселения </w:t>
      </w:r>
      <w:r w:rsidRPr="000C73D3">
        <w:rPr>
          <w:sz w:val="28"/>
          <w:szCs w:val="28"/>
        </w:rPr>
        <w:t>и результаты финансовой деятельности за 20</w:t>
      </w:r>
      <w:r w:rsidR="00951BEA">
        <w:rPr>
          <w:sz w:val="28"/>
          <w:szCs w:val="28"/>
        </w:rPr>
        <w:t>20</w:t>
      </w:r>
      <w:r w:rsidRPr="000C73D3">
        <w:rPr>
          <w:sz w:val="28"/>
          <w:szCs w:val="28"/>
        </w:rPr>
        <w:t xml:space="preserve"> год.</w:t>
      </w:r>
    </w:p>
    <w:p w:rsidR="00AC34FA" w:rsidRDefault="00AC34FA" w:rsidP="00AC34FA">
      <w:pPr>
        <w:pStyle w:val="1"/>
        <w:spacing w:before="0" w:after="0"/>
        <w:ind w:firstLine="709"/>
        <w:jc w:val="both"/>
      </w:pPr>
      <w:r w:rsidRPr="006F2452">
        <w:rPr>
          <w:rFonts w:ascii="Times New Roman" w:hAnsi="Times New Roman" w:cs="Times New Roman"/>
          <w:b w:val="0"/>
          <w:color w:val="auto"/>
          <w:sz w:val="28"/>
          <w:szCs w:val="28"/>
        </w:rPr>
        <w:t>В годовой бюджетной отчетности главн</w:t>
      </w:r>
      <w:r>
        <w:rPr>
          <w:rFonts w:ascii="Times New Roman" w:hAnsi="Times New Roman" w:cs="Times New Roman"/>
          <w:b w:val="0"/>
          <w:color w:val="auto"/>
          <w:sz w:val="28"/>
          <w:szCs w:val="28"/>
        </w:rPr>
        <w:t>ых</w:t>
      </w:r>
      <w:r w:rsidRPr="006F2452">
        <w:rPr>
          <w:rFonts w:ascii="Times New Roman" w:hAnsi="Times New Roman" w:cs="Times New Roman"/>
          <w:b w:val="0"/>
          <w:color w:val="auto"/>
          <w:sz w:val="28"/>
          <w:szCs w:val="28"/>
        </w:rPr>
        <w:t xml:space="preserve"> администратор</w:t>
      </w:r>
      <w:r>
        <w:rPr>
          <w:rFonts w:ascii="Times New Roman" w:hAnsi="Times New Roman" w:cs="Times New Roman"/>
          <w:b w:val="0"/>
          <w:color w:val="auto"/>
          <w:sz w:val="28"/>
          <w:szCs w:val="28"/>
        </w:rPr>
        <w:t>ов</w:t>
      </w:r>
      <w:r w:rsidRPr="006F2452">
        <w:rPr>
          <w:rFonts w:ascii="Times New Roman" w:hAnsi="Times New Roman" w:cs="Times New Roman"/>
          <w:b w:val="0"/>
          <w:color w:val="auto"/>
          <w:sz w:val="28"/>
          <w:szCs w:val="28"/>
        </w:rPr>
        <w:t xml:space="preserve"> средств </w:t>
      </w:r>
      <w:r w:rsidRPr="0003311F">
        <w:rPr>
          <w:rFonts w:ascii="Times New Roman" w:hAnsi="Times New Roman" w:cs="Times New Roman"/>
          <w:b w:val="0"/>
          <w:color w:val="auto"/>
          <w:sz w:val="28"/>
          <w:szCs w:val="28"/>
        </w:rPr>
        <w:t>бюджета поселения</w:t>
      </w:r>
      <w:r w:rsidR="00FE66BC">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 xml:space="preserve">в целом </w:t>
      </w:r>
      <w:r w:rsidRPr="006F2452">
        <w:rPr>
          <w:rFonts w:ascii="Times New Roman" w:hAnsi="Times New Roman" w:cs="Times New Roman"/>
          <w:b w:val="0"/>
          <w:color w:val="auto"/>
          <w:sz w:val="28"/>
          <w:szCs w:val="28"/>
        </w:rPr>
        <w:t>соблюдены контрольные соотношения между показателями различных форм годовой бюджетной отчетности, у</w:t>
      </w:r>
      <w:r>
        <w:rPr>
          <w:rFonts w:ascii="Times New Roman" w:hAnsi="Times New Roman" w:cs="Times New Roman"/>
          <w:b w:val="0"/>
          <w:color w:val="auto"/>
          <w:sz w:val="28"/>
          <w:szCs w:val="28"/>
        </w:rPr>
        <w:t>твержденны</w:t>
      </w:r>
      <w:r w:rsidR="00FE66BC">
        <w:rPr>
          <w:rFonts w:ascii="Times New Roman" w:hAnsi="Times New Roman" w:cs="Times New Roman"/>
          <w:b w:val="0"/>
          <w:color w:val="auto"/>
          <w:sz w:val="28"/>
          <w:szCs w:val="28"/>
        </w:rPr>
        <w:t xml:space="preserve">е </w:t>
      </w:r>
      <w:r w:rsidRPr="00C87CF6">
        <w:rPr>
          <w:rFonts w:ascii="Times New Roman" w:hAnsi="Times New Roman" w:cs="Times New Roman"/>
          <w:b w:val="0"/>
          <w:color w:val="auto"/>
          <w:sz w:val="28"/>
          <w:szCs w:val="28"/>
        </w:rPr>
        <w:t>Приказ</w:t>
      </w:r>
      <w:r>
        <w:rPr>
          <w:rFonts w:ascii="Times New Roman" w:hAnsi="Times New Roman" w:cs="Times New Roman"/>
          <w:b w:val="0"/>
          <w:color w:val="auto"/>
          <w:sz w:val="28"/>
          <w:szCs w:val="28"/>
        </w:rPr>
        <w:t>ом</w:t>
      </w:r>
      <w:r w:rsidRPr="00C87CF6">
        <w:rPr>
          <w:rFonts w:ascii="Times New Roman" w:hAnsi="Times New Roman" w:cs="Times New Roman"/>
          <w:b w:val="0"/>
          <w:color w:val="auto"/>
          <w:sz w:val="28"/>
          <w:szCs w:val="28"/>
        </w:rPr>
        <w:t xml:space="preserve"> Минфина РФ от 28 декабря 2010 г. </w:t>
      </w:r>
      <w:r>
        <w:rPr>
          <w:rFonts w:ascii="Times New Roman" w:hAnsi="Times New Roman" w:cs="Times New Roman"/>
          <w:b w:val="0"/>
          <w:color w:val="auto"/>
          <w:sz w:val="28"/>
          <w:szCs w:val="28"/>
        </w:rPr>
        <w:t>№</w:t>
      </w:r>
      <w:r w:rsidRPr="00C87CF6">
        <w:rPr>
          <w:rFonts w:ascii="Times New Roman" w:hAnsi="Times New Roman" w:cs="Times New Roman"/>
          <w:b w:val="0"/>
          <w:color w:val="auto"/>
          <w:sz w:val="28"/>
          <w:szCs w:val="28"/>
        </w:rPr>
        <w:t> 191н</w:t>
      </w:r>
      <w:r w:rsidRPr="00C87CF6">
        <w:rPr>
          <w:rFonts w:ascii="Times New Roman" w:hAnsi="Times New Roman" w:cs="Times New Roman"/>
          <w:b w:val="0"/>
          <w:color w:val="auto"/>
          <w:sz w:val="28"/>
          <w:szCs w:val="28"/>
        </w:rPr>
        <w:br/>
      </w:r>
      <w:r>
        <w:rPr>
          <w:rFonts w:ascii="Times New Roman" w:hAnsi="Times New Roman" w:cs="Times New Roman"/>
          <w:b w:val="0"/>
          <w:color w:val="auto"/>
          <w:sz w:val="28"/>
          <w:szCs w:val="28"/>
        </w:rPr>
        <w:lastRenderedPageBreak/>
        <w:t>«</w:t>
      </w:r>
      <w:r w:rsidRPr="00C87CF6">
        <w:rPr>
          <w:rFonts w:ascii="Times New Roman" w:hAnsi="Times New Roman" w:cs="Times New Roman"/>
          <w:b w:val="0"/>
          <w:color w:val="auto"/>
          <w:sz w:val="28"/>
          <w:szCs w:val="28"/>
        </w:rPr>
        <w:t>Об утверждении Инструкции о порядке составления и представления годовой, квартальной и месячной отчетности об исполнении бюджетов бюджетн</w:t>
      </w:r>
      <w:r>
        <w:rPr>
          <w:rFonts w:ascii="Times New Roman" w:hAnsi="Times New Roman" w:cs="Times New Roman"/>
          <w:b w:val="0"/>
          <w:color w:val="auto"/>
          <w:sz w:val="28"/>
          <w:szCs w:val="28"/>
        </w:rPr>
        <w:t>ой системы Российской Федерации».</w:t>
      </w:r>
    </w:p>
    <w:p w:rsidR="00AC34FA" w:rsidRDefault="00AC34FA" w:rsidP="00AC34FA">
      <w:pPr>
        <w:ind w:firstLine="720"/>
        <w:jc w:val="both"/>
        <w:rPr>
          <w:sz w:val="28"/>
          <w:szCs w:val="28"/>
        </w:rPr>
      </w:pPr>
      <w:r w:rsidRPr="00D31526">
        <w:rPr>
          <w:sz w:val="28"/>
          <w:szCs w:val="28"/>
        </w:rPr>
        <w:t>2</w:t>
      </w:r>
      <w:r w:rsidRPr="00EB4B8C">
        <w:rPr>
          <w:sz w:val="28"/>
          <w:szCs w:val="28"/>
        </w:rPr>
        <w:t>.</w:t>
      </w:r>
      <w:r w:rsidRPr="000C73D3">
        <w:rPr>
          <w:sz w:val="28"/>
          <w:szCs w:val="28"/>
        </w:rPr>
        <w:t> </w:t>
      </w:r>
      <w:r>
        <w:rPr>
          <w:color w:val="000000"/>
          <w:sz w:val="28"/>
          <w:szCs w:val="28"/>
        </w:rPr>
        <w:t xml:space="preserve">По результатам проверки достоверности, полноты и соответствия </w:t>
      </w:r>
      <w:r w:rsidRPr="00E87FFC">
        <w:rPr>
          <w:sz w:val="28"/>
          <w:szCs w:val="28"/>
        </w:rPr>
        <w:t>годовой бюджетной отчетности главных администраторов средств местного бюджета</w:t>
      </w:r>
      <w:r>
        <w:rPr>
          <w:color w:val="000000"/>
          <w:sz w:val="28"/>
          <w:szCs w:val="28"/>
        </w:rPr>
        <w:t xml:space="preserve"> нормам и требованиям бюджетного законодательства и </w:t>
      </w:r>
      <w:r w:rsidRPr="000C73D3">
        <w:rPr>
          <w:sz w:val="28"/>
          <w:szCs w:val="28"/>
        </w:rPr>
        <w:t>ины</w:t>
      </w:r>
      <w:r>
        <w:rPr>
          <w:sz w:val="28"/>
          <w:szCs w:val="28"/>
        </w:rPr>
        <w:t>х</w:t>
      </w:r>
      <w:r w:rsidRPr="000C73D3">
        <w:rPr>
          <w:sz w:val="28"/>
          <w:szCs w:val="28"/>
        </w:rPr>
        <w:t xml:space="preserve"> нормативны</w:t>
      </w:r>
      <w:r>
        <w:rPr>
          <w:sz w:val="28"/>
          <w:szCs w:val="28"/>
        </w:rPr>
        <w:t xml:space="preserve">х </w:t>
      </w:r>
      <w:r w:rsidRPr="000C73D3">
        <w:rPr>
          <w:sz w:val="28"/>
          <w:szCs w:val="28"/>
        </w:rPr>
        <w:t>правовы</w:t>
      </w:r>
      <w:r>
        <w:rPr>
          <w:sz w:val="28"/>
          <w:szCs w:val="28"/>
        </w:rPr>
        <w:t>х</w:t>
      </w:r>
      <w:r w:rsidRPr="000C73D3">
        <w:rPr>
          <w:sz w:val="28"/>
          <w:szCs w:val="28"/>
        </w:rPr>
        <w:t xml:space="preserve"> акт</w:t>
      </w:r>
      <w:r>
        <w:rPr>
          <w:sz w:val="28"/>
          <w:szCs w:val="28"/>
        </w:rPr>
        <w:t>ов</w:t>
      </w:r>
      <w:r w:rsidRPr="000C73D3">
        <w:rPr>
          <w:sz w:val="28"/>
          <w:szCs w:val="28"/>
        </w:rPr>
        <w:t xml:space="preserve"> Российской Федерации</w:t>
      </w:r>
      <w:r>
        <w:rPr>
          <w:sz w:val="28"/>
          <w:szCs w:val="28"/>
        </w:rPr>
        <w:t>, установлены следующие нарушения и замечания:</w:t>
      </w:r>
    </w:p>
    <w:p w:rsidR="00951BEA" w:rsidRDefault="00951BEA" w:rsidP="00951BEA">
      <w:pPr>
        <w:autoSpaceDE w:val="0"/>
        <w:autoSpaceDN w:val="0"/>
        <w:adjustRightInd w:val="0"/>
        <w:ind w:firstLine="709"/>
        <w:jc w:val="both"/>
        <w:rPr>
          <w:sz w:val="28"/>
          <w:szCs w:val="28"/>
        </w:rPr>
      </w:pPr>
      <w:r>
        <w:rPr>
          <w:sz w:val="28"/>
          <w:szCs w:val="28"/>
        </w:rPr>
        <w:t>2.1. В нарушение п. 163 Инструкции № 191н  Пояснительная записка (ф. 0503160) составлена с недостатками:</w:t>
      </w:r>
    </w:p>
    <w:p w:rsidR="00951BEA" w:rsidRDefault="00951BEA" w:rsidP="00951BEA">
      <w:pPr>
        <w:autoSpaceDE w:val="0"/>
        <w:autoSpaceDN w:val="0"/>
        <w:adjustRightInd w:val="0"/>
        <w:ind w:firstLine="540"/>
        <w:jc w:val="both"/>
        <w:rPr>
          <w:sz w:val="28"/>
          <w:szCs w:val="28"/>
        </w:rPr>
      </w:pPr>
      <w:r w:rsidRPr="001A777B">
        <w:rPr>
          <w:sz w:val="28"/>
          <w:szCs w:val="28"/>
        </w:rPr>
        <w:t xml:space="preserve">- в текстовой части Пояснительной записки </w:t>
      </w:r>
      <w:hyperlink r:id="rId16" w:history="1">
        <w:r w:rsidRPr="001A777B">
          <w:rPr>
            <w:sz w:val="28"/>
            <w:szCs w:val="28"/>
          </w:rPr>
          <w:t>(ф. 0503160)</w:t>
        </w:r>
      </w:hyperlink>
      <w:r w:rsidRPr="001A777B">
        <w:rPr>
          <w:sz w:val="28"/>
          <w:szCs w:val="28"/>
        </w:rPr>
        <w:t xml:space="preserve"> в разделе 3 "Анализ отчета об исполнении бюджета субъектом бюджетной отчетности" не раскрыта информаци</w:t>
      </w:r>
      <w:r>
        <w:rPr>
          <w:sz w:val="28"/>
          <w:szCs w:val="28"/>
        </w:rPr>
        <w:t>я</w:t>
      </w:r>
      <w:r w:rsidRPr="001A777B">
        <w:rPr>
          <w:sz w:val="28"/>
          <w:szCs w:val="28"/>
        </w:rPr>
        <w:t xml:space="preserve"> о причинах отклонения от планового процента исполнения, отраженная по коду 99 "Иные причины" в графе 8 </w:t>
      </w:r>
      <w:hyperlink r:id="rId17" w:history="1">
        <w:r w:rsidRPr="001A777B">
          <w:rPr>
            <w:sz w:val="28"/>
            <w:szCs w:val="28"/>
          </w:rPr>
          <w:t>раздела 2</w:t>
        </w:r>
      </w:hyperlink>
      <w:r w:rsidRPr="001A777B">
        <w:rPr>
          <w:sz w:val="28"/>
          <w:szCs w:val="28"/>
        </w:rPr>
        <w:t xml:space="preserve"> "Расходы бюджета" Сведения (ф. 0503164)</w:t>
      </w:r>
      <w:r>
        <w:rPr>
          <w:sz w:val="28"/>
          <w:szCs w:val="28"/>
        </w:rPr>
        <w:t>;</w:t>
      </w:r>
    </w:p>
    <w:p w:rsidR="00951BEA" w:rsidRDefault="00951BEA" w:rsidP="00951BEA">
      <w:pPr>
        <w:autoSpaceDE w:val="0"/>
        <w:autoSpaceDN w:val="0"/>
        <w:adjustRightInd w:val="0"/>
        <w:ind w:firstLine="709"/>
        <w:jc w:val="both"/>
        <w:rPr>
          <w:sz w:val="28"/>
          <w:szCs w:val="28"/>
        </w:rPr>
      </w:pPr>
      <w:r>
        <w:rPr>
          <w:sz w:val="28"/>
          <w:szCs w:val="28"/>
        </w:rPr>
        <w:t>2.2. В нарушение п. 170.2  Инструкции № 191н  Пояснительная записка (ф. 0503160) составлена с недостатками:</w:t>
      </w:r>
    </w:p>
    <w:p w:rsidR="00951BEA" w:rsidRDefault="00951BEA" w:rsidP="00951BEA">
      <w:pPr>
        <w:autoSpaceDE w:val="0"/>
        <w:autoSpaceDN w:val="0"/>
        <w:adjustRightInd w:val="0"/>
        <w:ind w:firstLine="540"/>
        <w:jc w:val="both"/>
        <w:rPr>
          <w:sz w:val="28"/>
          <w:szCs w:val="28"/>
        </w:rPr>
      </w:pPr>
      <w:r w:rsidRPr="001A777B">
        <w:rPr>
          <w:sz w:val="28"/>
          <w:szCs w:val="28"/>
        </w:rPr>
        <w:t xml:space="preserve">- в текстовой части Пояснительной записки </w:t>
      </w:r>
      <w:hyperlink r:id="rId18" w:history="1">
        <w:r w:rsidRPr="001A777B">
          <w:rPr>
            <w:sz w:val="28"/>
            <w:szCs w:val="28"/>
          </w:rPr>
          <w:t>(ф. 0503160)</w:t>
        </w:r>
      </w:hyperlink>
      <w:r w:rsidRPr="001A777B">
        <w:rPr>
          <w:sz w:val="28"/>
          <w:szCs w:val="28"/>
        </w:rPr>
        <w:t xml:space="preserve"> в разделе 3 "Анализ отчета об исполнении бюджета субъектом бюджетной отчетности" не раскрыта информаци</w:t>
      </w:r>
      <w:r>
        <w:rPr>
          <w:sz w:val="28"/>
          <w:szCs w:val="28"/>
        </w:rPr>
        <w:t>я</w:t>
      </w:r>
      <w:r w:rsidRPr="001A777B">
        <w:rPr>
          <w:sz w:val="28"/>
          <w:szCs w:val="28"/>
        </w:rPr>
        <w:t xml:space="preserve"> о причинах </w:t>
      </w:r>
      <w:r>
        <w:rPr>
          <w:sz w:val="28"/>
          <w:szCs w:val="28"/>
        </w:rPr>
        <w:t>неисполнения бюджетных обязательств</w:t>
      </w:r>
      <w:r w:rsidRPr="001A777B">
        <w:rPr>
          <w:sz w:val="28"/>
          <w:szCs w:val="28"/>
        </w:rPr>
        <w:t>, отраженн</w:t>
      </w:r>
      <w:r>
        <w:rPr>
          <w:sz w:val="28"/>
          <w:szCs w:val="28"/>
        </w:rPr>
        <w:t>ых</w:t>
      </w:r>
      <w:r w:rsidRPr="001A777B">
        <w:rPr>
          <w:sz w:val="28"/>
          <w:szCs w:val="28"/>
        </w:rPr>
        <w:t xml:space="preserve"> по коду 99 "Иные причины" в графе 8 </w:t>
      </w:r>
      <w:hyperlink r:id="rId19" w:history="1">
        <w:r w:rsidRPr="001A777B">
          <w:rPr>
            <w:sz w:val="28"/>
            <w:szCs w:val="28"/>
          </w:rPr>
          <w:t xml:space="preserve">раздела </w:t>
        </w:r>
      </w:hyperlink>
      <w:r>
        <w:rPr>
          <w:sz w:val="28"/>
          <w:szCs w:val="28"/>
        </w:rPr>
        <w:t>1</w:t>
      </w:r>
      <w:r w:rsidRPr="001A777B">
        <w:rPr>
          <w:sz w:val="28"/>
          <w:szCs w:val="28"/>
        </w:rPr>
        <w:t xml:space="preserve"> "</w:t>
      </w:r>
      <w:r>
        <w:rPr>
          <w:sz w:val="28"/>
          <w:szCs w:val="28"/>
        </w:rPr>
        <w:t>Сведения о неисполненных бюджетных обязательствах</w:t>
      </w:r>
      <w:r w:rsidRPr="001A777B">
        <w:rPr>
          <w:sz w:val="28"/>
          <w:szCs w:val="28"/>
        </w:rPr>
        <w:t>" Сведения (ф. 05031</w:t>
      </w:r>
      <w:r>
        <w:rPr>
          <w:sz w:val="28"/>
          <w:szCs w:val="28"/>
        </w:rPr>
        <w:t>75</w:t>
      </w:r>
      <w:r w:rsidRPr="001A777B">
        <w:rPr>
          <w:sz w:val="28"/>
          <w:szCs w:val="28"/>
        </w:rPr>
        <w:t>)</w:t>
      </w:r>
      <w:r>
        <w:rPr>
          <w:sz w:val="28"/>
          <w:szCs w:val="28"/>
        </w:rPr>
        <w:t>;</w:t>
      </w:r>
    </w:p>
    <w:p w:rsidR="00951BEA" w:rsidRDefault="00951BEA" w:rsidP="00951BEA">
      <w:pPr>
        <w:autoSpaceDE w:val="0"/>
        <w:autoSpaceDN w:val="0"/>
        <w:adjustRightInd w:val="0"/>
        <w:ind w:firstLine="709"/>
        <w:jc w:val="both"/>
        <w:rPr>
          <w:sz w:val="28"/>
          <w:szCs w:val="28"/>
        </w:rPr>
      </w:pPr>
      <w:r>
        <w:rPr>
          <w:sz w:val="28"/>
          <w:szCs w:val="28"/>
        </w:rPr>
        <w:t>2.3. В нарушение п. 167  Инструкции № 191н  Пояснительная записка (ф. 0503160) составлена с недостатками:</w:t>
      </w:r>
    </w:p>
    <w:p w:rsidR="00951BEA" w:rsidRPr="007D32DF" w:rsidRDefault="00951BEA" w:rsidP="00951BEA">
      <w:pPr>
        <w:pStyle w:val="1"/>
        <w:spacing w:before="0" w:after="0"/>
        <w:jc w:val="both"/>
        <w:rPr>
          <w:rFonts w:ascii="Times New Roman" w:hAnsi="Times New Roman" w:cs="Times New Roman"/>
          <w:b w:val="0"/>
          <w:color w:val="auto"/>
          <w:sz w:val="28"/>
          <w:szCs w:val="28"/>
        </w:rPr>
      </w:pPr>
      <w:r w:rsidRPr="001B1FE2">
        <w:rPr>
          <w:rFonts w:ascii="Times New Roman" w:hAnsi="Times New Roman" w:cs="Times New Roman"/>
          <w:b w:val="0"/>
          <w:color w:val="auto"/>
          <w:sz w:val="28"/>
          <w:szCs w:val="28"/>
        </w:rPr>
        <w:t xml:space="preserve">        - </w:t>
      </w:r>
      <w:r>
        <w:rPr>
          <w:rFonts w:ascii="Times New Roman" w:hAnsi="Times New Roman" w:cs="Times New Roman"/>
          <w:b w:val="0"/>
          <w:color w:val="auto"/>
          <w:sz w:val="28"/>
          <w:szCs w:val="28"/>
        </w:rPr>
        <w:t>в</w:t>
      </w:r>
      <w:r w:rsidRPr="001B1FE2">
        <w:rPr>
          <w:rFonts w:ascii="Times New Roman" w:hAnsi="Times New Roman" w:cs="Times New Roman"/>
          <w:b w:val="0"/>
          <w:color w:val="auto"/>
          <w:sz w:val="28"/>
          <w:szCs w:val="28"/>
        </w:rPr>
        <w:t xml:space="preserve"> </w:t>
      </w:r>
      <w:hyperlink r:id="rId20" w:history="1">
        <w:r w:rsidRPr="001B1FE2">
          <w:rPr>
            <w:rFonts w:ascii="Times New Roman" w:hAnsi="Times New Roman" w:cs="Times New Roman"/>
            <w:b w:val="0"/>
            <w:color w:val="auto"/>
            <w:sz w:val="28"/>
            <w:szCs w:val="28"/>
          </w:rPr>
          <w:t>графах 7</w:t>
        </w:r>
      </w:hyperlink>
      <w:r w:rsidRPr="001B1FE2">
        <w:rPr>
          <w:rFonts w:ascii="Times New Roman" w:hAnsi="Times New Roman" w:cs="Times New Roman"/>
          <w:b w:val="0"/>
          <w:color w:val="auto"/>
          <w:sz w:val="28"/>
          <w:szCs w:val="28"/>
        </w:rPr>
        <w:t xml:space="preserve">, </w:t>
      </w:r>
      <w:hyperlink r:id="rId21" w:history="1">
        <w:r w:rsidRPr="001B1FE2">
          <w:rPr>
            <w:rFonts w:ascii="Times New Roman" w:hAnsi="Times New Roman" w:cs="Times New Roman"/>
            <w:b w:val="0"/>
            <w:color w:val="auto"/>
            <w:sz w:val="28"/>
            <w:szCs w:val="28"/>
          </w:rPr>
          <w:t>8</w:t>
        </w:r>
      </w:hyperlink>
      <w:r w:rsidRPr="001B1FE2">
        <w:rPr>
          <w:rFonts w:ascii="Times New Roman" w:hAnsi="Times New Roman" w:cs="Times New Roman"/>
          <w:b w:val="0"/>
          <w:color w:val="auto"/>
          <w:sz w:val="28"/>
          <w:szCs w:val="28"/>
        </w:rPr>
        <w:t xml:space="preserve"> раздела 2 «</w:t>
      </w:r>
      <w:r w:rsidRPr="001B1FE2">
        <w:rPr>
          <w:rFonts w:ascii="Times New Roman" w:hAnsi="Times New Roman" w:cs="Times New Roman"/>
          <w:b w:val="0"/>
          <w:bCs w:val="0"/>
          <w:color w:val="auto"/>
          <w:sz w:val="28"/>
          <w:szCs w:val="28"/>
        </w:rPr>
        <w:t>Сведения о просроченной задолженности»</w:t>
      </w:r>
      <w:r>
        <w:rPr>
          <w:rFonts w:ascii="Times New Roman" w:hAnsi="Times New Roman" w:cs="Times New Roman"/>
          <w:b w:val="0"/>
          <w:bCs w:val="0"/>
          <w:color w:val="auto"/>
          <w:sz w:val="28"/>
          <w:szCs w:val="28"/>
        </w:rPr>
        <w:t xml:space="preserve"> </w:t>
      </w:r>
      <w:r w:rsidRPr="001B1FE2">
        <w:rPr>
          <w:rFonts w:ascii="Times New Roman" w:hAnsi="Times New Roman" w:cs="Times New Roman"/>
          <w:b w:val="0"/>
          <w:color w:val="auto"/>
          <w:sz w:val="28"/>
          <w:szCs w:val="28"/>
        </w:rPr>
        <w:t xml:space="preserve"> Сведений по дебиторской и кредиторской задолженности (ф. 0503169) не указаны </w:t>
      </w:r>
      <w:r w:rsidRPr="007D32DF">
        <w:rPr>
          <w:rFonts w:ascii="Times New Roman" w:hAnsi="Times New Roman" w:cs="Times New Roman"/>
          <w:b w:val="0"/>
          <w:color w:val="auto"/>
          <w:sz w:val="28"/>
          <w:szCs w:val="28"/>
        </w:rPr>
        <w:t xml:space="preserve">причины образования просроченной дебиторской, кредиторской задолженности учреждения согласно перечню кодов и наименований причин, повлиявших на образование просроченной дебиторской (кредиторской) задолженности. </w:t>
      </w:r>
    </w:p>
    <w:p w:rsidR="00951BEA" w:rsidRDefault="00951BEA" w:rsidP="00951BEA">
      <w:pPr>
        <w:autoSpaceDE w:val="0"/>
        <w:autoSpaceDN w:val="0"/>
        <w:adjustRightInd w:val="0"/>
        <w:ind w:firstLine="540"/>
        <w:jc w:val="both"/>
        <w:rPr>
          <w:sz w:val="28"/>
          <w:szCs w:val="28"/>
        </w:rPr>
      </w:pPr>
      <w:r>
        <w:rPr>
          <w:sz w:val="28"/>
          <w:szCs w:val="28"/>
        </w:rPr>
        <w:t xml:space="preserve">Кроме того, в текстовой части раздела 4 "Анализ показателей бухгалтерской отчетности субъекта бюджетной отчетности" Пояснительной </w:t>
      </w:r>
      <w:r w:rsidRPr="001B1FE2">
        <w:rPr>
          <w:sz w:val="28"/>
          <w:szCs w:val="28"/>
        </w:rPr>
        <w:t xml:space="preserve">записки </w:t>
      </w:r>
      <w:hyperlink r:id="rId22" w:history="1">
        <w:r w:rsidRPr="001B1FE2">
          <w:rPr>
            <w:sz w:val="28"/>
            <w:szCs w:val="28"/>
          </w:rPr>
          <w:t>(ф. 0503160)</w:t>
        </w:r>
      </w:hyperlink>
      <w:r w:rsidRPr="001B1FE2">
        <w:rPr>
          <w:sz w:val="28"/>
          <w:szCs w:val="28"/>
        </w:rPr>
        <w:t xml:space="preserve"> не раскрыты  причины  образования  просроченной дебиторской, кредиторской задолженности. </w:t>
      </w:r>
    </w:p>
    <w:p w:rsidR="0044610F" w:rsidRDefault="0044610F" w:rsidP="0044610F">
      <w:pPr>
        <w:jc w:val="both"/>
        <w:rPr>
          <w:b/>
          <w:sz w:val="28"/>
          <w:szCs w:val="28"/>
        </w:rPr>
      </w:pPr>
      <w:r>
        <w:rPr>
          <w:sz w:val="28"/>
          <w:szCs w:val="28"/>
        </w:rPr>
        <w:t xml:space="preserve">         2.4. </w:t>
      </w:r>
      <w:r w:rsidRPr="000A64F6">
        <w:rPr>
          <w:sz w:val="28"/>
          <w:szCs w:val="28"/>
        </w:rPr>
        <w:t>В ходе выборочной сверки формы  05031</w:t>
      </w:r>
      <w:r>
        <w:rPr>
          <w:sz w:val="28"/>
          <w:szCs w:val="28"/>
        </w:rPr>
        <w:t>3</w:t>
      </w:r>
      <w:r w:rsidRPr="000A64F6">
        <w:rPr>
          <w:sz w:val="28"/>
          <w:szCs w:val="28"/>
        </w:rPr>
        <w:t xml:space="preserve">0 «Баланс» на 01 января 2021 г., реестра муниципальной собственности Роговского сельского поселения, оборотно-сальдовых ведомостей по счетам 101.00, 106.00, 103.00,108.00,  забаланс счетов  21, 25 в разрезе объектов учета за 2020 год установлено нарушение </w:t>
      </w:r>
      <w:r>
        <w:rPr>
          <w:sz w:val="28"/>
          <w:szCs w:val="28"/>
        </w:rPr>
        <w:t xml:space="preserve"> </w:t>
      </w:r>
      <w:r w:rsidRPr="000A64F6">
        <w:rPr>
          <w:color w:val="000000"/>
          <w:sz w:val="28"/>
          <w:szCs w:val="28"/>
          <w:shd w:val="clear" w:color="auto" w:fill="FFFFFF"/>
        </w:rPr>
        <w:t xml:space="preserve">ч. 2 ст. 264.1 БК РФ, ч. 1 ст. 10, ч. 1 ст. 13 Федерального закона от 06.12.2011 N 402-ФЗ "О бухгалтерском учете", п. 7 Инструкции N 191н, п. 4, 11 Инструкции N 157н </w:t>
      </w:r>
      <w:r>
        <w:rPr>
          <w:rFonts w:eastAsia="CIDFont+F1"/>
          <w:sz w:val="28"/>
          <w:szCs w:val="28"/>
          <w:lang w:eastAsia="en-US"/>
        </w:rPr>
        <w:t xml:space="preserve">земельный участок,  </w:t>
      </w:r>
      <w:r w:rsidRPr="006127EE">
        <w:rPr>
          <w:sz w:val="28"/>
          <w:szCs w:val="28"/>
        </w:rPr>
        <w:t>расположенн</w:t>
      </w:r>
      <w:r>
        <w:rPr>
          <w:sz w:val="28"/>
          <w:szCs w:val="28"/>
        </w:rPr>
        <w:t>ый</w:t>
      </w:r>
      <w:r w:rsidRPr="006127EE">
        <w:rPr>
          <w:sz w:val="28"/>
          <w:szCs w:val="28"/>
        </w:rPr>
        <w:t xml:space="preserve">  по адресу: ст-ца Роговская, ул. Ленина, 74</w:t>
      </w:r>
      <w:r>
        <w:rPr>
          <w:sz w:val="28"/>
          <w:szCs w:val="28"/>
        </w:rPr>
        <w:t xml:space="preserve">, находящийся в собственности Роговского сельского поселения на основании </w:t>
      </w:r>
      <w:r w:rsidRPr="006127EE">
        <w:rPr>
          <w:sz w:val="28"/>
          <w:szCs w:val="28"/>
        </w:rPr>
        <w:t>свидетельств</w:t>
      </w:r>
      <w:r>
        <w:rPr>
          <w:sz w:val="28"/>
          <w:szCs w:val="28"/>
        </w:rPr>
        <w:t>а</w:t>
      </w:r>
      <w:r w:rsidRPr="006127EE">
        <w:rPr>
          <w:sz w:val="28"/>
          <w:szCs w:val="28"/>
        </w:rPr>
        <w:t xml:space="preserve"> о государственной регистрации права</w:t>
      </w:r>
      <w:r>
        <w:rPr>
          <w:sz w:val="28"/>
          <w:szCs w:val="28"/>
        </w:rPr>
        <w:t xml:space="preserve"> №23-23/005-23/005/801/2016-7325/1 от 29.04.2016 г.</w:t>
      </w:r>
      <w:r w:rsidRPr="006127EE">
        <w:rPr>
          <w:sz w:val="28"/>
          <w:szCs w:val="28"/>
        </w:rPr>
        <w:t xml:space="preserve"> </w:t>
      </w:r>
      <w:r>
        <w:rPr>
          <w:rFonts w:eastAsia="CIDFont+F1"/>
          <w:sz w:val="28"/>
          <w:szCs w:val="28"/>
          <w:lang w:eastAsia="en-US"/>
        </w:rPr>
        <w:t xml:space="preserve"> не учтен на балансе администрации Роговского сельского поселения</w:t>
      </w:r>
      <w:r w:rsidRPr="000A64F6">
        <w:rPr>
          <w:sz w:val="28"/>
          <w:szCs w:val="28"/>
        </w:rPr>
        <w:t xml:space="preserve"> на общую сумму 1728773,7</w:t>
      </w:r>
      <w:r>
        <w:rPr>
          <w:sz w:val="28"/>
          <w:szCs w:val="28"/>
        </w:rPr>
        <w:t>0</w:t>
      </w:r>
      <w:r w:rsidRPr="000A64F6">
        <w:rPr>
          <w:sz w:val="28"/>
          <w:szCs w:val="28"/>
        </w:rPr>
        <w:t xml:space="preserve">  рублей</w:t>
      </w:r>
      <w:r w:rsidRPr="000A64F6">
        <w:rPr>
          <w:b/>
          <w:sz w:val="28"/>
          <w:szCs w:val="28"/>
        </w:rPr>
        <w:t>.</w:t>
      </w:r>
    </w:p>
    <w:p w:rsidR="0044610F" w:rsidRDefault="0044610F" w:rsidP="0044610F">
      <w:pPr>
        <w:ind w:firstLine="720"/>
        <w:jc w:val="both"/>
        <w:rPr>
          <w:sz w:val="28"/>
          <w:szCs w:val="28"/>
        </w:rPr>
      </w:pPr>
    </w:p>
    <w:p w:rsidR="00AC34FA" w:rsidRPr="000C73D3" w:rsidRDefault="00AC34FA" w:rsidP="00AC34FA">
      <w:pPr>
        <w:autoSpaceDE w:val="0"/>
        <w:autoSpaceDN w:val="0"/>
        <w:adjustRightInd w:val="0"/>
        <w:rPr>
          <w:b/>
          <w:sz w:val="28"/>
          <w:szCs w:val="28"/>
        </w:rPr>
      </w:pPr>
      <w:r>
        <w:rPr>
          <w:b/>
          <w:sz w:val="28"/>
          <w:szCs w:val="28"/>
        </w:rPr>
        <w:t xml:space="preserve">                             4</w:t>
      </w:r>
      <w:r w:rsidRPr="000C73D3">
        <w:rPr>
          <w:b/>
          <w:sz w:val="28"/>
          <w:szCs w:val="28"/>
        </w:rPr>
        <w:t xml:space="preserve">. </w:t>
      </w:r>
      <w:r>
        <w:rPr>
          <w:b/>
          <w:sz w:val="28"/>
          <w:szCs w:val="28"/>
        </w:rPr>
        <w:t xml:space="preserve">Предложения </w:t>
      </w:r>
      <w:r w:rsidRPr="000C73D3">
        <w:rPr>
          <w:b/>
          <w:sz w:val="28"/>
          <w:szCs w:val="28"/>
        </w:rPr>
        <w:t>по результатам проверки:</w:t>
      </w:r>
    </w:p>
    <w:p w:rsidR="00AC34FA" w:rsidRDefault="00AC34FA" w:rsidP="00AC34FA">
      <w:pPr>
        <w:ind w:firstLine="708"/>
        <w:jc w:val="both"/>
        <w:rPr>
          <w:sz w:val="28"/>
          <w:szCs w:val="28"/>
        </w:rPr>
      </w:pPr>
    </w:p>
    <w:p w:rsidR="002668C0" w:rsidRDefault="002668C0" w:rsidP="002668C0">
      <w:pPr>
        <w:ind w:firstLine="709"/>
        <w:jc w:val="both"/>
        <w:rPr>
          <w:sz w:val="28"/>
          <w:szCs w:val="28"/>
        </w:rPr>
      </w:pPr>
      <w:r>
        <w:rPr>
          <w:sz w:val="28"/>
          <w:szCs w:val="28"/>
        </w:rPr>
        <w:t xml:space="preserve">1. В целях </w:t>
      </w:r>
      <w:r>
        <w:rPr>
          <w:sz w:val="28"/>
        </w:rPr>
        <w:t xml:space="preserve">соблюдения бюджетного законодательства и </w:t>
      </w:r>
      <w:r w:rsidRPr="000C73D3">
        <w:rPr>
          <w:sz w:val="28"/>
          <w:szCs w:val="28"/>
        </w:rPr>
        <w:t>нормативны</w:t>
      </w:r>
      <w:r>
        <w:rPr>
          <w:sz w:val="28"/>
          <w:szCs w:val="28"/>
        </w:rPr>
        <w:t xml:space="preserve">х </w:t>
      </w:r>
      <w:r w:rsidRPr="000C73D3">
        <w:rPr>
          <w:sz w:val="28"/>
          <w:szCs w:val="28"/>
        </w:rPr>
        <w:t>правовы</w:t>
      </w:r>
      <w:r>
        <w:rPr>
          <w:sz w:val="28"/>
          <w:szCs w:val="28"/>
        </w:rPr>
        <w:t>х</w:t>
      </w:r>
      <w:r w:rsidRPr="000C73D3">
        <w:rPr>
          <w:sz w:val="28"/>
          <w:szCs w:val="28"/>
        </w:rPr>
        <w:t xml:space="preserve"> акт</w:t>
      </w:r>
      <w:r>
        <w:rPr>
          <w:sz w:val="28"/>
          <w:szCs w:val="28"/>
        </w:rPr>
        <w:t>ов</w:t>
      </w:r>
      <w:r w:rsidRPr="000C73D3">
        <w:rPr>
          <w:sz w:val="28"/>
          <w:szCs w:val="28"/>
        </w:rPr>
        <w:t xml:space="preserve"> Российской Федерации</w:t>
      </w:r>
      <w:r>
        <w:rPr>
          <w:sz w:val="28"/>
          <w:szCs w:val="28"/>
        </w:rPr>
        <w:t>,</w:t>
      </w:r>
      <w:r>
        <w:rPr>
          <w:sz w:val="28"/>
        </w:rPr>
        <w:t xml:space="preserve"> при составлении бюджетной отчетности главными администраторами средств бюджета Роговского сельского поселения, обеспечить </w:t>
      </w:r>
      <w:r>
        <w:rPr>
          <w:sz w:val="28"/>
          <w:szCs w:val="28"/>
        </w:rPr>
        <w:t>усиление контроля за формированием бюджетной отчетности и не допущению фактов искажения бюджетной отчетности.</w:t>
      </w:r>
    </w:p>
    <w:p w:rsidR="002668C0" w:rsidRDefault="002668C0" w:rsidP="002668C0">
      <w:pPr>
        <w:ind w:firstLine="708"/>
        <w:jc w:val="both"/>
        <w:rPr>
          <w:sz w:val="28"/>
          <w:szCs w:val="28"/>
        </w:rPr>
      </w:pPr>
      <w:r>
        <w:rPr>
          <w:sz w:val="28"/>
          <w:szCs w:val="28"/>
        </w:rPr>
        <w:t xml:space="preserve">2. Учесть замечания контрольно-счетной палаты, изложенные в настоящем акте, для недопущения аналогичных нарушений действующего бюджетного законодательства и требований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№191н, при составлении годовой бюджетной отчетности. </w:t>
      </w:r>
    </w:p>
    <w:p w:rsidR="002668C0" w:rsidRDefault="002668C0" w:rsidP="002668C0">
      <w:pPr>
        <w:ind w:firstLine="567"/>
        <w:jc w:val="both"/>
        <w:rPr>
          <w:sz w:val="28"/>
          <w:szCs w:val="28"/>
        </w:rPr>
      </w:pPr>
      <w:r>
        <w:rPr>
          <w:sz w:val="28"/>
          <w:szCs w:val="28"/>
        </w:rPr>
        <w:t>3. М</w:t>
      </w:r>
      <w:r w:rsidRPr="00EC1393">
        <w:rPr>
          <w:sz w:val="28"/>
          <w:szCs w:val="28"/>
        </w:rPr>
        <w:t>униципально</w:t>
      </w:r>
      <w:r>
        <w:rPr>
          <w:sz w:val="28"/>
          <w:szCs w:val="28"/>
        </w:rPr>
        <w:t>му</w:t>
      </w:r>
      <w:r w:rsidRPr="00EC1393">
        <w:rPr>
          <w:sz w:val="28"/>
          <w:szCs w:val="28"/>
        </w:rPr>
        <w:t xml:space="preserve"> казенному учреждению</w:t>
      </w:r>
      <w:r>
        <w:rPr>
          <w:sz w:val="28"/>
          <w:szCs w:val="28"/>
        </w:rPr>
        <w:t xml:space="preserve"> </w:t>
      </w:r>
      <w:r w:rsidRPr="00EC1393">
        <w:rPr>
          <w:sz w:val="28"/>
          <w:szCs w:val="28"/>
        </w:rPr>
        <w:t>«</w:t>
      </w:r>
      <w:r>
        <w:rPr>
          <w:sz w:val="28"/>
          <w:szCs w:val="28"/>
        </w:rPr>
        <w:t>ФРУ</w:t>
      </w:r>
      <w:r w:rsidRPr="00971C72">
        <w:rPr>
          <w:sz w:val="28"/>
          <w:szCs w:val="28"/>
        </w:rPr>
        <w:t>»</w:t>
      </w:r>
      <w:r>
        <w:rPr>
          <w:sz w:val="28"/>
          <w:szCs w:val="28"/>
        </w:rPr>
        <w:t xml:space="preserve"> Роговского сельского поселения</w:t>
      </w:r>
      <w:r w:rsidRPr="00EC1393">
        <w:rPr>
          <w:sz w:val="28"/>
          <w:szCs w:val="28"/>
        </w:rPr>
        <w:t xml:space="preserve"> Тимашевск</w:t>
      </w:r>
      <w:r>
        <w:rPr>
          <w:sz w:val="28"/>
          <w:szCs w:val="28"/>
        </w:rPr>
        <w:t>ого</w:t>
      </w:r>
      <w:r w:rsidRPr="00EC1393">
        <w:rPr>
          <w:sz w:val="28"/>
          <w:szCs w:val="28"/>
        </w:rPr>
        <w:t xml:space="preserve"> район</w:t>
      </w:r>
      <w:r>
        <w:rPr>
          <w:sz w:val="28"/>
          <w:szCs w:val="28"/>
        </w:rPr>
        <w:t>а:</w:t>
      </w:r>
    </w:p>
    <w:p w:rsidR="002668C0" w:rsidRPr="00EC1393" w:rsidRDefault="002668C0" w:rsidP="002668C0">
      <w:pPr>
        <w:ind w:firstLine="567"/>
        <w:jc w:val="both"/>
        <w:rPr>
          <w:sz w:val="28"/>
          <w:szCs w:val="28"/>
        </w:rPr>
      </w:pPr>
      <w:r w:rsidRPr="00EC1393">
        <w:rPr>
          <w:sz w:val="28"/>
          <w:szCs w:val="28"/>
        </w:rPr>
        <w:t>- принять меры по устранению выявленных нарушений, исправить ошибки, выявленные проверкой в формах бюджетной отчетности в соответствии с требованиями Стандартов «Учетная политика, оценочные значения и ошибки», «Концептуальные основы бухгалтерского учета и отчетности организаций государственного сектора»;</w:t>
      </w:r>
    </w:p>
    <w:p w:rsidR="002668C0" w:rsidRDefault="002668C0" w:rsidP="002668C0">
      <w:pPr>
        <w:ind w:firstLine="567"/>
        <w:jc w:val="both"/>
        <w:rPr>
          <w:sz w:val="28"/>
          <w:szCs w:val="28"/>
        </w:rPr>
      </w:pPr>
      <w:r w:rsidRPr="00EC1393">
        <w:rPr>
          <w:sz w:val="28"/>
          <w:szCs w:val="28"/>
        </w:rPr>
        <w:t>- составлять и представлять достоверную годовую бюджетную отчетность в соответствии с действующим законодательством РФ</w:t>
      </w:r>
      <w:r>
        <w:rPr>
          <w:sz w:val="28"/>
          <w:szCs w:val="28"/>
        </w:rPr>
        <w:t>.</w:t>
      </w:r>
    </w:p>
    <w:p w:rsidR="002668C0" w:rsidRDefault="002668C0" w:rsidP="002668C0">
      <w:pPr>
        <w:jc w:val="both"/>
        <w:rPr>
          <w:b/>
          <w:sz w:val="28"/>
          <w:szCs w:val="28"/>
        </w:rPr>
      </w:pPr>
    </w:p>
    <w:p w:rsidR="003E2B89" w:rsidRDefault="003E2B89" w:rsidP="003E2B89">
      <w:pPr>
        <w:autoSpaceDE w:val="0"/>
        <w:autoSpaceDN w:val="0"/>
        <w:adjustRightInd w:val="0"/>
        <w:jc w:val="both"/>
        <w:rPr>
          <w:sz w:val="28"/>
          <w:szCs w:val="28"/>
        </w:rPr>
      </w:pPr>
    </w:p>
    <w:p w:rsidR="003E2B89" w:rsidRPr="000C73D3" w:rsidRDefault="003E2B89" w:rsidP="003E2B89">
      <w:pPr>
        <w:autoSpaceDE w:val="0"/>
        <w:autoSpaceDN w:val="0"/>
        <w:adjustRightInd w:val="0"/>
        <w:jc w:val="both"/>
        <w:rPr>
          <w:sz w:val="28"/>
          <w:szCs w:val="28"/>
        </w:rPr>
      </w:pPr>
      <w:r>
        <w:rPr>
          <w:sz w:val="28"/>
          <w:szCs w:val="28"/>
        </w:rPr>
        <w:t>Отчет подготовила:</w:t>
      </w:r>
    </w:p>
    <w:tbl>
      <w:tblPr>
        <w:tblW w:w="0" w:type="auto"/>
        <w:tblLook w:val="01E0" w:firstRow="1" w:lastRow="1" w:firstColumn="1" w:lastColumn="1" w:noHBand="0" w:noVBand="0"/>
      </w:tblPr>
      <w:tblGrid>
        <w:gridCol w:w="4698"/>
        <w:gridCol w:w="4873"/>
      </w:tblGrid>
      <w:tr w:rsidR="003E2B89" w:rsidRPr="000134F7" w:rsidTr="00126952">
        <w:trPr>
          <w:trHeight w:val="66"/>
        </w:trPr>
        <w:tc>
          <w:tcPr>
            <w:tcW w:w="4698" w:type="dxa"/>
            <w:vAlign w:val="center"/>
          </w:tcPr>
          <w:p w:rsidR="003E2B89" w:rsidRDefault="003E2B89" w:rsidP="00DC4F07">
            <w:pPr>
              <w:rPr>
                <w:sz w:val="28"/>
                <w:szCs w:val="28"/>
              </w:rPr>
            </w:pPr>
            <w:r>
              <w:rPr>
                <w:sz w:val="28"/>
                <w:szCs w:val="28"/>
              </w:rPr>
              <w:t xml:space="preserve">Инспектор КСП                </w:t>
            </w:r>
          </w:p>
          <w:p w:rsidR="003E2B89" w:rsidRDefault="003E2B89" w:rsidP="00DC4F07">
            <w:pPr>
              <w:rPr>
                <w:sz w:val="28"/>
                <w:szCs w:val="28"/>
              </w:rPr>
            </w:pPr>
          </w:p>
          <w:p w:rsidR="003E2B89" w:rsidRPr="000134F7" w:rsidRDefault="003E2B89" w:rsidP="00DC4F07">
            <w:pPr>
              <w:rPr>
                <w:sz w:val="28"/>
                <w:szCs w:val="28"/>
              </w:rPr>
            </w:pPr>
          </w:p>
        </w:tc>
        <w:tc>
          <w:tcPr>
            <w:tcW w:w="4873" w:type="dxa"/>
            <w:vAlign w:val="center"/>
          </w:tcPr>
          <w:p w:rsidR="003E2B89" w:rsidRPr="000134F7" w:rsidRDefault="00951BEA" w:rsidP="00AC34FA">
            <w:pPr>
              <w:autoSpaceDE w:val="0"/>
              <w:autoSpaceDN w:val="0"/>
              <w:adjustRightInd w:val="0"/>
              <w:jc w:val="right"/>
              <w:rPr>
                <w:sz w:val="28"/>
                <w:szCs w:val="28"/>
              </w:rPr>
            </w:pPr>
            <w:r>
              <w:rPr>
                <w:sz w:val="28"/>
                <w:szCs w:val="28"/>
              </w:rPr>
              <w:t>В.А. Куконосова</w:t>
            </w:r>
          </w:p>
        </w:tc>
      </w:tr>
      <w:tr w:rsidR="003E2B89" w:rsidRPr="000134F7" w:rsidTr="00126952">
        <w:trPr>
          <w:trHeight w:val="263"/>
        </w:trPr>
        <w:tc>
          <w:tcPr>
            <w:tcW w:w="4698" w:type="dxa"/>
            <w:vAlign w:val="center"/>
          </w:tcPr>
          <w:p w:rsidR="003E2B89" w:rsidRPr="000134F7" w:rsidRDefault="003E2B89" w:rsidP="00DC4F07">
            <w:pPr>
              <w:autoSpaceDE w:val="0"/>
              <w:autoSpaceDN w:val="0"/>
              <w:adjustRightInd w:val="0"/>
              <w:spacing w:line="360" w:lineRule="auto"/>
              <w:jc w:val="both"/>
              <w:rPr>
                <w:sz w:val="28"/>
                <w:szCs w:val="28"/>
              </w:rPr>
            </w:pPr>
          </w:p>
        </w:tc>
        <w:tc>
          <w:tcPr>
            <w:tcW w:w="4873" w:type="dxa"/>
            <w:vAlign w:val="center"/>
          </w:tcPr>
          <w:p w:rsidR="003E2B89" w:rsidRPr="000134F7" w:rsidRDefault="003E2B89" w:rsidP="00DC4F07">
            <w:pPr>
              <w:autoSpaceDE w:val="0"/>
              <w:autoSpaceDN w:val="0"/>
              <w:adjustRightInd w:val="0"/>
              <w:spacing w:line="360" w:lineRule="auto"/>
              <w:jc w:val="right"/>
              <w:rPr>
                <w:sz w:val="28"/>
                <w:szCs w:val="28"/>
              </w:rPr>
            </w:pPr>
          </w:p>
        </w:tc>
      </w:tr>
    </w:tbl>
    <w:p w:rsidR="002323CF" w:rsidRDefault="002323CF" w:rsidP="002323CF">
      <w:pPr>
        <w:jc w:val="both"/>
        <w:rPr>
          <w:b/>
          <w:sz w:val="28"/>
          <w:szCs w:val="28"/>
        </w:rPr>
      </w:pPr>
    </w:p>
    <w:sectPr w:rsidR="002323CF" w:rsidSect="00512CF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669" w:rsidRDefault="00B37669" w:rsidP="00EA646D">
      <w:r>
        <w:separator/>
      </w:r>
    </w:p>
  </w:endnote>
  <w:endnote w:type="continuationSeparator" w:id="0">
    <w:p w:rsidR="00B37669" w:rsidRDefault="00B37669" w:rsidP="00EA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IDFont+F1">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669" w:rsidRDefault="00B37669" w:rsidP="00EA646D">
      <w:r>
        <w:separator/>
      </w:r>
    </w:p>
  </w:footnote>
  <w:footnote w:type="continuationSeparator" w:id="0">
    <w:p w:rsidR="00B37669" w:rsidRDefault="00B37669" w:rsidP="00EA646D">
      <w:r>
        <w:continuationSeparator/>
      </w:r>
    </w:p>
  </w:footnote>
  <w:footnote w:id="1">
    <w:p w:rsidR="00874453" w:rsidRDefault="00874453" w:rsidP="00874453">
      <w:pPr>
        <w:pStyle w:val="ab"/>
      </w:pPr>
      <w:r>
        <w:rPr>
          <w:rStyle w:val="ad"/>
        </w:rPr>
        <w:footnoteRef/>
      </w:r>
      <w:r>
        <w:t xml:space="preserve"> Сопроводительное письмо с исх.№ 01-88 от 05.04.2022</w:t>
      </w:r>
    </w:p>
  </w:footnote>
  <w:footnote w:id="2">
    <w:p w:rsidR="00874453" w:rsidRPr="00641841" w:rsidRDefault="00874453" w:rsidP="00874453">
      <w:pPr>
        <w:suppressAutoHyphens/>
        <w:autoSpaceDE w:val="0"/>
        <w:autoSpaceDN w:val="0"/>
        <w:adjustRightInd w:val="0"/>
        <w:jc w:val="both"/>
        <w:rPr>
          <w:color w:val="000000"/>
        </w:rPr>
      </w:pPr>
      <w:r w:rsidRPr="00641841">
        <w:rPr>
          <w:rStyle w:val="ad"/>
          <w:color w:val="000000"/>
          <w:sz w:val="18"/>
          <w:szCs w:val="18"/>
        </w:rPr>
        <w:footnoteRef/>
      </w:r>
      <w:r w:rsidRPr="00641841">
        <w:rPr>
          <w:color w:val="000000"/>
          <w:sz w:val="18"/>
          <w:szCs w:val="18"/>
        </w:rPr>
        <w:t xml:space="preserve"> Приказ департамента имущественных отношений Краснодарского края от </w:t>
      </w:r>
      <w:r>
        <w:rPr>
          <w:color w:val="000000"/>
          <w:sz w:val="18"/>
          <w:szCs w:val="18"/>
        </w:rPr>
        <w:t>05.10.2020 № 1882</w:t>
      </w:r>
      <w:r w:rsidRPr="00641841">
        <w:rPr>
          <w:color w:val="000000"/>
          <w:sz w:val="18"/>
          <w:szCs w:val="18"/>
        </w:rPr>
        <w:t xml:space="preserve"> «Об утверждении результатов </w:t>
      </w:r>
      <w:r>
        <w:rPr>
          <w:color w:val="000000"/>
          <w:sz w:val="18"/>
          <w:szCs w:val="18"/>
        </w:rPr>
        <w:t>определения кадастровой стоимости земельных участков из состава земель населенных пунктов на территории Краснодарского края</w:t>
      </w:r>
      <w:r w:rsidRPr="00641841">
        <w:rPr>
          <w:color w:val="000000"/>
          <w:sz w:val="18"/>
          <w:szCs w:val="18"/>
        </w:rPr>
        <w:t>»</w:t>
      </w:r>
    </w:p>
  </w:footnote>
  <w:footnote w:id="3">
    <w:p w:rsidR="00874453" w:rsidRPr="00155080" w:rsidRDefault="00874453" w:rsidP="00874453">
      <w:pPr>
        <w:pStyle w:val="ab"/>
        <w:suppressAutoHyphens/>
        <w:jc w:val="both"/>
        <w:rPr>
          <w:color w:val="000000"/>
        </w:rPr>
      </w:pPr>
      <w:r w:rsidRPr="00155080">
        <w:rPr>
          <w:rStyle w:val="ad"/>
          <w:color w:val="000000"/>
        </w:rPr>
        <w:footnoteRef/>
      </w:r>
      <w:r w:rsidRPr="00155080">
        <w:rPr>
          <w:color w:val="000000"/>
        </w:rPr>
        <w:t> Приказ № 1882 опубликован: на официальном сайте администрации Краснодарского края (</w:t>
      </w:r>
      <w:hyperlink r:id="rId1" w:history="1">
        <w:r w:rsidRPr="00155080">
          <w:rPr>
            <w:rStyle w:val="afd"/>
            <w:color w:val="000000"/>
            <w:lang w:val="en-US"/>
          </w:rPr>
          <w:t>www</w:t>
        </w:r>
        <w:r w:rsidRPr="00155080">
          <w:rPr>
            <w:rStyle w:val="afd"/>
            <w:color w:val="000000"/>
          </w:rPr>
          <w:t>.admkrai.krasnodar.ru</w:t>
        </w:r>
      </w:hyperlink>
      <w:r w:rsidRPr="00155080">
        <w:rPr>
          <w:color w:val="000000"/>
        </w:rPr>
        <w:t>)</w:t>
      </w:r>
      <w:r w:rsidRPr="00155080">
        <w:rPr>
          <w:color w:val="000000"/>
          <w:lang w:val="en-US"/>
        </w:rPr>
        <w:t> </w:t>
      </w:r>
      <w:r w:rsidRPr="00155080">
        <w:rPr>
          <w:color w:val="000000"/>
        </w:rPr>
        <w:t>–</w:t>
      </w:r>
      <w:r w:rsidRPr="00155080">
        <w:rPr>
          <w:color w:val="000000"/>
          <w:lang w:val="en-US"/>
        </w:rPr>
        <w:t> </w:t>
      </w:r>
      <w:r w:rsidRPr="00155080">
        <w:rPr>
          <w:color w:val="000000"/>
        </w:rPr>
        <w:t>06.10.2020 (без приложения); на официальном интернет-портале правовой информации (</w:t>
      </w:r>
      <w:hyperlink r:id="rId2" w:history="1">
        <w:r w:rsidRPr="00155080">
          <w:rPr>
            <w:rStyle w:val="afd"/>
            <w:color w:val="000000"/>
            <w:lang w:val="en-US"/>
          </w:rPr>
          <w:t>www</w:t>
        </w:r>
        <w:r w:rsidRPr="00155080">
          <w:rPr>
            <w:rStyle w:val="afd"/>
            <w:color w:val="000000"/>
          </w:rPr>
          <w:t>.</w:t>
        </w:r>
        <w:r w:rsidRPr="00155080">
          <w:rPr>
            <w:rStyle w:val="afd"/>
            <w:color w:val="000000"/>
            <w:lang w:val="en-US"/>
          </w:rPr>
          <w:t>pravo</w:t>
        </w:r>
        <w:r w:rsidRPr="00155080">
          <w:rPr>
            <w:rStyle w:val="afd"/>
            <w:color w:val="000000"/>
          </w:rPr>
          <w:t>.</w:t>
        </w:r>
        <w:r w:rsidRPr="00155080">
          <w:rPr>
            <w:rStyle w:val="afd"/>
            <w:color w:val="000000"/>
            <w:lang w:val="en-US"/>
          </w:rPr>
          <w:t>gov</w:t>
        </w:r>
        <w:r w:rsidRPr="00155080">
          <w:rPr>
            <w:rStyle w:val="afd"/>
            <w:color w:val="000000"/>
          </w:rPr>
          <w:t>.</w:t>
        </w:r>
        <w:r w:rsidRPr="00155080">
          <w:rPr>
            <w:rStyle w:val="afd"/>
            <w:color w:val="000000"/>
            <w:lang w:val="en-US"/>
          </w:rPr>
          <w:t>ru</w:t>
        </w:r>
      </w:hyperlink>
      <w:r w:rsidRPr="00155080">
        <w:rPr>
          <w:color w:val="000000"/>
        </w:rPr>
        <w:t>)</w:t>
      </w:r>
      <w:r w:rsidRPr="00155080">
        <w:rPr>
          <w:color w:val="000000"/>
          <w:lang w:val="en-US"/>
        </w:rPr>
        <w:t> </w:t>
      </w:r>
      <w:r w:rsidRPr="00155080">
        <w:rPr>
          <w:color w:val="000000"/>
        </w:rPr>
        <w:t>–</w:t>
      </w:r>
      <w:r w:rsidRPr="00155080">
        <w:rPr>
          <w:color w:val="000000"/>
          <w:lang w:val="en-US"/>
        </w:rPr>
        <w:t> </w:t>
      </w:r>
      <w:r w:rsidRPr="00155080">
        <w:rPr>
          <w:color w:val="000000"/>
        </w:rPr>
        <w:t>19.10.2020; на официальном сайте департамента имущественных отношений Краснодарского края  (</w:t>
      </w:r>
      <w:hyperlink r:id="rId3" w:history="1">
        <w:r w:rsidRPr="00155080">
          <w:rPr>
            <w:rStyle w:val="afd"/>
            <w:color w:val="000000"/>
            <w:lang w:val="en-US"/>
          </w:rPr>
          <w:t>www</w:t>
        </w:r>
        <w:r w:rsidRPr="00155080">
          <w:rPr>
            <w:rStyle w:val="afd"/>
            <w:color w:val="000000"/>
          </w:rPr>
          <w:t>.</w:t>
        </w:r>
        <w:r w:rsidRPr="00155080">
          <w:rPr>
            <w:rStyle w:val="afd"/>
            <w:color w:val="000000"/>
            <w:lang w:val="en-US"/>
          </w:rPr>
          <w:t>diok</w:t>
        </w:r>
        <w:r w:rsidRPr="00155080">
          <w:rPr>
            <w:rStyle w:val="afd"/>
            <w:color w:val="000000"/>
          </w:rPr>
          <w:t>.</w:t>
        </w:r>
        <w:r w:rsidRPr="00155080">
          <w:rPr>
            <w:rStyle w:val="afd"/>
            <w:color w:val="000000"/>
            <w:lang w:val="en-US"/>
          </w:rPr>
          <w:t>krasnodar</w:t>
        </w:r>
        <w:r w:rsidRPr="00155080">
          <w:rPr>
            <w:rStyle w:val="afd"/>
            <w:color w:val="000000"/>
          </w:rPr>
          <w:t>.</w:t>
        </w:r>
        <w:r w:rsidRPr="00155080">
          <w:rPr>
            <w:rStyle w:val="afd"/>
            <w:color w:val="000000"/>
            <w:lang w:val="en-US"/>
          </w:rPr>
          <w:t>ru</w:t>
        </w:r>
      </w:hyperlink>
      <w:r w:rsidRPr="00155080">
        <w:rPr>
          <w:color w:val="000000"/>
        </w:rPr>
        <w:t>)</w:t>
      </w:r>
      <w:r w:rsidRPr="00155080">
        <w:rPr>
          <w:color w:val="000000"/>
          <w:lang w:val="en-US"/>
        </w:rPr>
        <w:t> </w:t>
      </w:r>
      <w:r w:rsidRPr="00155080">
        <w:rPr>
          <w:color w:val="000000"/>
        </w:rPr>
        <w:t>–</w:t>
      </w:r>
      <w:r w:rsidRPr="00155080">
        <w:rPr>
          <w:color w:val="000000"/>
          <w:lang w:val="en-US"/>
        </w:rPr>
        <w:t> </w:t>
      </w:r>
      <w:r w:rsidRPr="00155080">
        <w:rPr>
          <w:color w:val="000000"/>
        </w:rPr>
        <w:t>05.10.2020.</w:t>
      </w:r>
    </w:p>
  </w:footnote>
  <w:footnote w:id="4">
    <w:p w:rsidR="00874453" w:rsidRPr="00641841" w:rsidRDefault="00874453" w:rsidP="00874453">
      <w:pPr>
        <w:suppressAutoHyphens/>
        <w:autoSpaceDE w:val="0"/>
        <w:autoSpaceDN w:val="0"/>
        <w:adjustRightInd w:val="0"/>
        <w:jc w:val="both"/>
        <w:rPr>
          <w:color w:val="000000"/>
        </w:rPr>
      </w:pPr>
      <w:r w:rsidRPr="00641841">
        <w:rPr>
          <w:rStyle w:val="ad"/>
          <w:color w:val="000000"/>
          <w:sz w:val="18"/>
          <w:szCs w:val="18"/>
        </w:rPr>
        <w:footnoteRef/>
      </w:r>
      <w:r w:rsidRPr="00641841">
        <w:rPr>
          <w:color w:val="000000"/>
          <w:sz w:val="18"/>
          <w:szCs w:val="18"/>
        </w:rPr>
        <w:t xml:space="preserve"> Приказ департамента имущественных отношений Краснодарского края от </w:t>
      </w:r>
      <w:r>
        <w:rPr>
          <w:color w:val="000000"/>
          <w:sz w:val="18"/>
          <w:szCs w:val="18"/>
        </w:rPr>
        <w:t>05.10.2020 № 1882</w:t>
      </w:r>
      <w:r w:rsidRPr="00641841">
        <w:rPr>
          <w:color w:val="000000"/>
          <w:sz w:val="18"/>
          <w:szCs w:val="18"/>
        </w:rPr>
        <w:t xml:space="preserve"> «Об утверждении результатов </w:t>
      </w:r>
      <w:r>
        <w:rPr>
          <w:color w:val="000000"/>
          <w:sz w:val="18"/>
          <w:szCs w:val="18"/>
        </w:rPr>
        <w:t>определения кадастровой стоимости земельных участков из состава земель населенных пунктов на территории Краснодарского края</w:t>
      </w:r>
      <w:r w:rsidRPr="00641841">
        <w:rPr>
          <w:color w:val="000000"/>
          <w:sz w:val="18"/>
          <w:szCs w:val="18"/>
        </w:rPr>
        <w:t>»</w:t>
      </w:r>
    </w:p>
  </w:footnote>
  <w:footnote w:id="5">
    <w:p w:rsidR="00874453" w:rsidRPr="00155080" w:rsidRDefault="00874453" w:rsidP="00874453">
      <w:pPr>
        <w:pStyle w:val="ab"/>
        <w:suppressAutoHyphens/>
        <w:jc w:val="both"/>
        <w:rPr>
          <w:color w:val="000000"/>
        </w:rPr>
      </w:pPr>
      <w:r w:rsidRPr="00155080">
        <w:rPr>
          <w:rStyle w:val="ad"/>
          <w:color w:val="000000"/>
        </w:rPr>
        <w:footnoteRef/>
      </w:r>
      <w:r w:rsidRPr="00155080">
        <w:rPr>
          <w:color w:val="000000"/>
        </w:rPr>
        <w:t> Приказ № 1882 опубликован: на официальном сайте администрации Краснодарского края (</w:t>
      </w:r>
      <w:hyperlink r:id="rId4" w:history="1">
        <w:r w:rsidRPr="00155080">
          <w:rPr>
            <w:rStyle w:val="afd"/>
            <w:color w:val="000000"/>
            <w:lang w:val="en-US"/>
          </w:rPr>
          <w:t>www</w:t>
        </w:r>
        <w:r w:rsidRPr="00155080">
          <w:rPr>
            <w:rStyle w:val="afd"/>
            <w:color w:val="000000"/>
          </w:rPr>
          <w:t>.admkrai.krasnodar.ru</w:t>
        </w:r>
      </w:hyperlink>
      <w:r w:rsidRPr="00155080">
        <w:rPr>
          <w:color w:val="000000"/>
        </w:rPr>
        <w:t>)</w:t>
      </w:r>
      <w:r w:rsidRPr="00155080">
        <w:rPr>
          <w:color w:val="000000"/>
          <w:lang w:val="en-US"/>
        </w:rPr>
        <w:t> </w:t>
      </w:r>
      <w:r w:rsidRPr="00155080">
        <w:rPr>
          <w:color w:val="000000"/>
        </w:rPr>
        <w:t>–</w:t>
      </w:r>
      <w:r w:rsidRPr="00155080">
        <w:rPr>
          <w:color w:val="000000"/>
          <w:lang w:val="en-US"/>
        </w:rPr>
        <w:t> </w:t>
      </w:r>
      <w:r w:rsidRPr="00155080">
        <w:rPr>
          <w:color w:val="000000"/>
        </w:rPr>
        <w:t>06.10.2020 (без приложения); на официальном интернет-портале правовой информации (</w:t>
      </w:r>
      <w:hyperlink r:id="rId5" w:history="1">
        <w:r w:rsidRPr="00155080">
          <w:rPr>
            <w:rStyle w:val="afd"/>
            <w:color w:val="000000"/>
            <w:lang w:val="en-US"/>
          </w:rPr>
          <w:t>www</w:t>
        </w:r>
        <w:r w:rsidRPr="00155080">
          <w:rPr>
            <w:rStyle w:val="afd"/>
            <w:color w:val="000000"/>
          </w:rPr>
          <w:t>.</w:t>
        </w:r>
        <w:r w:rsidRPr="00155080">
          <w:rPr>
            <w:rStyle w:val="afd"/>
            <w:color w:val="000000"/>
            <w:lang w:val="en-US"/>
          </w:rPr>
          <w:t>pravo</w:t>
        </w:r>
        <w:r w:rsidRPr="00155080">
          <w:rPr>
            <w:rStyle w:val="afd"/>
            <w:color w:val="000000"/>
          </w:rPr>
          <w:t>.</w:t>
        </w:r>
        <w:r w:rsidRPr="00155080">
          <w:rPr>
            <w:rStyle w:val="afd"/>
            <w:color w:val="000000"/>
            <w:lang w:val="en-US"/>
          </w:rPr>
          <w:t>gov</w:t>
        </w:r>
        <w:r w:rsidRPr="00155080">
          <w:rPr>
            <w:rStyle w:val="afd"/>
            <w:color w:val="000000"/>
          </w:rPr>
          <w:t>.</w:t>
        </w:r>
        <w:r w:rsidRPr="00155080">
          <w:rPr>
            <w:rStyle w:val="afd"/>
            <w:color w:val="000000"/>
            <w:lang w:val="en-US"/>
          </w:rPr>
          <w:t>ru</w:t>
        </w:r>
      </w:hyperlink>
      <w:r w:rsidRPr="00155080">
        <w:rPr>
          <w:color w:val="000000"/>
        </w:rPr>
        <w:t>)</w:t>
      </w:r>
      <w:r w:rsidRPr="00155080">
        <w:rPr>
          <w:color w:val="000000"/>
          <w:lang w:val="en-US"/>
        </w:rPr>
        <w:t> </w:t>
      </w:r>
      <w:r w:rsidRPr="00155080">
        <w:rPr>
          <w:color w:val="000000"/>
        </w:rPr>
        <w:t>–</w:t>
      </w:r>
      <w:r w:rsidRPr="00155080">
        <w:rPr>
          <w:color w:val="000000"/>
          <w:lang w:val="en-US"/>
        </w:rPr>
        <w:t> </w:t>
      </w:r>
      <w:r w:rsidRPr="00155080">
        <w:rPr>
          <w:color w:val="000000"/>
        </w:rPr>
        <w:t>19.10.2020; на официальном сайте департамента имущественных отношений Краснодарского края  (</w:t>
      </w:r>
      <w:hyperlink r:id="rId6" w:history="1">
        <w:r w:rsidRPr="00155080">
          <w:rPr>
            <w:rStyle w:val="afd"/>
            <w:color w:val="000000"/>
            <w:lang w:val="en-US"/>
          </w:rPr>
          <w:t>www</w:t>
        </w:r>
        <w:r w:rsidRPr="00155080">
          <w:rPr>
            <w:rStyle w:val="afd"/>
            <w:color w:val="000000"/>
          </w:rPr>
          <w:t>.</w:t>
        </w:r>
        <w:r w:rsidRPr="00155080">
          <w:rPr>
            <w:rStyle w:val="afd"/>
            <w:color w:val="000000"/>
            <w:lang w:val="en-US"/>
          </w:rPr>
          <w:t>diok</w:t>
        </w:r>
        <w:r w:rsidRPr="00155080">
          <w:rPr>
            <w:rStyle w:val="afd"/>
            <w:color w:val="000000"/>
          </w:rPr>
          <w:t>.</w:t>
        </w:r>
        <w:r w:rsidRPr="00155080">
          <w:rPr>
            <w:rStyle w:val="afd"/>
            <w:color w:val="000000"/>
            <w:lang w:val="en-US"/>
          </w:rPr>
          <w:t>krasnodar</w:t>
        </w:r>
        <w:r w:rsidRPr="00155080">
          <w:rPr>
            <w:rStyle w:val="afd"/>
            <w:color w:val="000000"/>
          </w:rPr>
          <w:t>.</w:t>
        </w:r>
        <w:r w:rsidRPr="00155080">
          <w:rPr>
            <w:rStyle w:val="afd"/>
            <w:color w:val="000000"/>
            <w:lang w:val="en-US"/>
          </w:rPr>
          <w:t>ru</w:t>
        </w:r>
      </w:hyperlink>
      <w:r w:rsidRPr="00155080">
        <w:rPr>
          <w:color w:val="000000"/>
        </w:rPr>
        <w:t>)</w:t>
      </w:r>
      <w:r w:rsidRPr="00155080">
        <w:rPr>
          <w:color w:val="000000"/>
          <w:lang w:val="en-US"/>
        </w:rPr>
        <w:t> </w:t>
      </w:r>
      <w:r w:rsidRPr="00155080">
        <w:rPr>
          <w:color w:val="000000"/>
        </w:rPr>
        <w:t>–</w:t>
      </w:r>
      <w:r w:rsidRPr="00155080">
        <w:rPr>
          <w:color w:val="000000"/>
          <w:lang w:val="en-US"/>
        </w:rPr>
        <w:t> </w:t>
      </w:r>
      <w:r w:rsidRPr="00155080">
        <w:rPr>
          <w:color w:val="000000"/>
        </w:rPr>
        <w:t>05.10.2020.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004E5882"/>
    <w:multiLevelType w:val="multilevel"/>
    <w:tmpl w:val="7C206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10CBD"/>
    <w:multiLevelType w:val="multilevel"/>
    <w:tmpl w:val="D3B08A7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5E66AEA"/>
    <w:multiLevelType w:val="hybridMultilevel"/>
    <w:tmpl w:val="A75A94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036C07"/>
    <w:multiLevelType w:val="hybridMultilevel"/>
    <w:tmpl w:val="1BD6478C"/>
    <w:lvl w:ilvl="0" w:tplc="EF88CEA4">
      <w:start w:val="1"/>
      <w:numFmt w:val="decimal"/>
      <w:lvlText w:val="%1."/>
      <w:lvlJc w:val="left"/>
      <w:pPr>
        <w:tabs>
          <w:tab w:val="num" w:pos="2440"/>
        </w:tabs>
        <w:ind w:left="2440" w:hanging="100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15:restartNumberingAfterBreak="0">
    <w:nsid w:val="0F5E445D"/>
    <w:multiLevelType w:val="hybridMultilevel"/>
    <w:tmpl w:val="3872F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277C9"/>
    <w:multiLevelType w:val="hybridMultilevel"/>
    <w:tmpl w:val="7338ACA0"/>
    <w:lvl w:ilvl="0" w:tplc="B42C963E">
      <w:start w:val="1"/>
      <w:numFmt w:val="decimal"/>
      <w:lvlText w:val="%1."/>
      <w:lvlJc w:val="left"/>
      <w:pPr>
        <w:tabs>
          <w:tab w:val="num" w:pos="1720"/>
        </w:tabs>
        <w:ind w:left="1720" w:hanging="10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0874985"/>
    <w:multiLevelType w:val="hybridMultilevel"/>
    <w:tmpl w:val="DBFC0682"/>
    <w:lvl w:ilvl="0" w:tplc="EF88CEA4">
      <w:start w:val="1"/>
      <w:numFmt w:val="decimal"/>
      <w:lvlText w:val="%1."/>
      <w:lvlJc w:val="left"/>
      <w:pPr>
        <w:tabs>
          <w:tab w:val="num" w:pos="1720"/>
        </w:tabs>
        <w:ind w:left="1720" w:hanging="10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4FE1BF5"/>
    <w:multiLevelType w:val="hybridMultilevel"/>
    <w:tmpl w:val="0DE8DE52"/>
    <w:lvl w:ilvl="0" w:tplc="04FC84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5FE671B"/>
    <w:multiLevelType w:val="hybridMultilevel"/>
    <w:tmpl w:val="A5CC06E8"/>
    <w:lvl w:ilvl="0" w:tplc="994EE9FE">
      <w:start w:val="1"/>
      <w:numFmt w:val="decimal"/>
      <w:lvlText w:val="%1."/>
      <w:lvlJc w:val="left"/>
      <w:pPr>
        <w:tabs>
          <w:tab w:val="num" w:pos="0"/>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C3E33F9"/>
    <w:multiLevelType w:val="hybridMultilevel"/>
    <w:tmpl w:val="CC9C0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B732A"/>
    <w:multiLevelType w:val="hybridMultilevel"/>
    <w:tmpl w:val="B6F68D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21F44C05"/>
    <w:multiLevelType w:val="hybridMultilevel"/>
    <w:tmpl w:val="491C1F9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15:restartNumberingAfterBreak="0">
    <w:nsid w:val="2EB63020"/>
    <w:multiLevelType w:val="hybridMultilevel"/>
    <w:tmpl w:val="BEE4DA42"/>
    <w:lvl w:ilvl="0" w:tplc="A402704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FF45EE4"/>
    <w:multiLevelType w:val="hybridMultilevel"/>
    <w:tmpl w:val="1D48A9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302F3598"/>
    <w:multiLevelType w:val="hybridMultilevel"/>
    <w:tmpl w:val="5864510C"/>
    <w:lvl w:ilvl="0" w:tplc="CF080EFC">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31501326"/>
    <w:multiLevelType w:val="hybridMultilevel"/>
    <w:tmpl w:val="BD7A8D5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15:restartNumberingAfterBreak="0">
    <w:nsid w:val="32466FEF"/>
    <w:multiLevelType w:val="multilevel"/>
    <w:tmpl w:val="F170FB50"/>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D4A070C"/>
    <w:multiLevelType w:val="hybridMultilevel"/>
    <w:tmpl w:val="BD04D4C2"/>
    <w:lvl w:ilvl="0" w:tplc="5D14336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15:restartNumberingAfterBreak="0">
    <w:nsid w:val="4A1F3B2C"/>
    <w:multiLevelType w:val="hybridMultilevel"/>
    <w:tmpl w:val="1326035A"/>
    <w:lvl w:ilvl="0" w:tplc="EF88CEA4">
      <w:start w:val="1"/>
      <w:numFmt w:val="decimal"/>
      <w:lvlText w:val="%1."/>
      <w:lvlJc w:val="left"/>
      <w:pPr>
        <w:tabs>
          <w:tab w:val="num" w:pos="1720"/>
        </w:tabs>
        <w:ind w:left="1720" w:hanging="10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4BF54171"/>
    <w:multiLevelType w:val="hybridMultilevel"/>
    <w:tmpl w:val="A9826EE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15:restartNumberingAfterBreak="0">
    <w:nsid w:val="4DF73C9B"/>
    <w:multiLevelType w:val="multilevel"/>
    <w:tmpl w:val="82D49228"/>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4FB81B59"/>
    <w:multiLevelType w:val="hybridMultilevel"/>
    <w:tmpl w:val="82B27EB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271677"/>
    <w:multiLevelType w:val="hybridMultilevel"/>
    <w:tmpl w:val="5010F97E"/>
    <w:lvl w:ilvl="0" w:tplc="DE423492">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93476F8"/>
    <w:multiLevelType w:val="multilevel"/>
    <w:tmpl w:val="72A49264"/>
    <w:lvl w:ilvl="0">
      <w:start w:val="1"/>
      <w:numFmt w:val="decimal"/>
      <w:lvlText w:val="%1."/>
      <w:lvlJc w:val="left"/>
      <w:pPr>
        <w:ind w:left="450" w:hanging="450"/>
      </w:pPr>
      <w:rPr>
        <w:rFonts w:hint="default"/>
      </w:rPr>
    </w:lvl>
    <w:lvl w:ilvl="1">
      <w:start w:val="1"/>
      <w:numFmt w:val="decimal"/>
      <w:lvlText w:val="%1.%2."/>
      <w:lvlJc w:val="left"/>
      <w:pPr>
        <w:ind w:left="1428"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15:restartNumberingAfterBreak="0">
    <w:nsid w:val="5DC1739B"/>
    <w:multiLevelType w:val="hybridMultilevel"/>
    <w:tmpl w:val="0DE8DE52"/>
    <w:lvl w:ilvl="0" w:tplc="04FC84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2954517"/>
    <w:multiLevelType w:val="hybridMultilevel"/>
    <w:tmpl w:val="CC9C0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A936C8"/>
    <w:multiLevelType w:val="hybridMultilevel"/>
    <w:tmpl w:val="9A2AC0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3FE5046"/>
    <w:multiLevelType w:val="hybridMultilevel"/>
    <w:tmpl w:val="AB44FE8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15:restartNumberingAfterBreak="0">
    <w:nsid w:val="666159FA"/>
    <w:multiLevelType w:val="hybridMultilevel"/>
    <w:tmpl w:val="1DE8C648"/>
    <w:lvl w:ilvl="0" w:tplc="3D1E225A">
      <w:start w:val="4"/>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15:restartNumberingAfterBreak="0">
    <w:nsid w:val="66D004C7"/>
    <w:multiLevelType w:val="hybridMultilevel"/>
    <w:tmpl w:val="8BBC10C2"/>
    <w:lvl w:ilvl="0" w:tplc="EF88CEA4">
      <w:start w:val="1"/>
      <w:numFmt w:val="decimal"/>
      <w:lvlText w:val="%1."/>
      <w:lvlJc w:val="left"/>
      <w:pPr>
        <w:tabs>
          <w:tab w:val="num" w:pos="1720"/>
        </w:tabs>
        <w:ind w:left="1720" w:hanging="100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672135AF"/>
    <w:multiLevelType w:val="multilevel"/>
    <w:tmpl w:val="59349AC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647FF3"/>
    <w:multiLevelType w:val="hybridMultilevel"/>
    <w:tmpl w:val="B52A98E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15:restartNumberingAfterBreak="0">
    <w:nsid w:val="6CB774D5"/>
    <w:multiLevelType w:val="hybridMultilevel"/>
    <w:tmpl w:val="E132F15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6D7C7AC2"/>
    <w:multiLevelType w:val="hybridMultilevel"/>
    <w:tmpl w:val="BA4A2D4E"/>
    <w:lvl w:ilvl="0" w:tplc="0419000F">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9A5573"/>
    <w:multiLevelType w:val="hybridMultilevel"/>
    <w:tmpl w:val="CB18C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F042B2C"/>
    <w:multiLevelType w:val="multilevel"/>
    <w:tmpl w:val="C49ABCC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7683515"/>
    <w:multiLevelType w:val="hybridMultilevel"/>
    <w:tmpl w:val="294829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9D83919"/>
    <w:multiLevelType w:val="hybridMultilevel"/>
    <w:tmpl w:val="CC9C0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265CF0"/>
    <w:multiLevelType w:val="hybridMultilevel"/>
    <w:tmpl w:val="9F6C8104"/>
    <w:lvl w:ilvl="0" w:tplc="80C0DE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A4F7E8F"/>
    <w:multiLevelType w:val="hybridMultilevel"/>
    <w:tmpl w:val="2856F8E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6"/>
  </w:num>
  <w:num w:numId="2">
    <w:abstractNumId w:val="14"/>
  </w:num>
  <w:num w:numId="3">
    <w:abstractNumId w:val="19"/>
  </w:num>
  <w:num w:numId="4">
    <w:abstractNumId w:val="4"/>
  </w:num>
  <w:num w:numId="5">
    <w:abstractNumId w:val="7"/>
  </w:num>
  <w:num w:numId="6">
    <w:abstractNumId w:val="16"/>
  </w:num>
  <w:num w:numId="7">
    <w:abstractNumId w:val="40"/>
  </w:num>
  <w:num w:numId="8">
    <w:abstractNumId w:val="32"/>
  </w:num>
  <w:num w:numId="9">
    <w:abstractNumId w:val="20"/>
  </w:num>
  <w:num w:numId="10">
    <w:abstractNumId w:val="33"/>
  </w:num>
  <w:num w:numId="11">
    <w:abstractNumId w:val="28"/>
  </w:num>
  <w:num w:numId="12">
    <w:abstractNumId w:val="3"/>
  </w:num>
  <w:num w:numId="13">
    <w:abstractNumId w:val="35"/>
  </w:num>
  <w:num w:numId="14">
    <w:abstractNumId w:val="27"/>
  </w:num>
  <w:num w:numId="15">
    <w:abstractNumId w:val="11"/>
  </w:num>
  <w:num w:numId="16">
    <w:abstractNumId w:val="12"/>
  </w:num>
  <w:num w:numId="17">
    <w:abstractNumId w:val="30"/>
  </w:num>
  <w:num w:numId="18">
    <w:abstractNumId w:val="37"/>
  </w:num>
  <w:num w:numId="19">
    <w:abstractNumId w:val="18"/>
  </w:num>
  <w:num w:numId="20">
    <w:abstractNumId w:val="9"/>
  </w:num>
  <w:num w:numId="21">
    <w:abstractNumId w:val="39"/>
  </w:num>
  <w:num w:numId="22">
    <w:abstractNumId w:val="1"/>
  </w:num>
  <w:num w:numId="23">
    <w:abstractNumId w:val="31"/>
  </w:num>
  <w:num w:numId="24">
    <w:abstractNumId w:val="26"/>
  </w:num>
  <w:num w:numId="25">
    <w:abstractNumId w:val="10"/>
  </w:num>
  <w:num w:numId="26">
    <w:abstractNumId w:val="38"/>
  </w:num>
  <w:num w:numId="27">
    <w:abstractNumId w:val="25"/>
  </w:num>
  <w:num w:numId="28">
    <w:abstractNumId w:val="36"/>
  </w:num>
  <w:num w:numId="29">
    <w:abstractNumId w:val="2"/>
  </w:num>
  <w:num w:numId="30">
    <w:abstractNumId w:val="13"/>
  </w:num>
  <w:num w:numId="31">
    <w:abstractNumId w:val="24"/>
  </w:num>
  <w:num w:numId="32">
    <w:abstractNumId w:val="15"/>
  </w:num>
  <w:num w:numId="33">
    <w:abstractNumId w:val="8"/>
  </w:num>
  <w:num w:numId="34">
    <w:abstractNumId w:val="5"/>
  </w:num>
  <w:num w:numId="35">
    <w:abstractNumId w:val="22"/>
  </w:num>
  <w:num w:numId="36">
    <w:abstractNumId w:val="34"/>
  </w:num>
  <w:num w:numId="37">
    <w:abstractNumId w:val="21"/>
  </w:num>
  <w:num w:numId="38">
    <w:abstractNumId w:val="17"/>
  </w:num>
  <w:num w:numId="39">
    <w:abstractNumId w:val="29"/>
  </w:num>
  <w:num w:numId="40">
    <w:abstractNumId w:val="23"/>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C"/>
    <w:rsid w:val="000148B7"/>
    <w:rsid w:val="00023A66"/>
    <w:rsid w:val="00036183"/>
    <w:rsid w:val="000436F4"/>
    <w:rsid w:val="00092E12"/>
    <w:rsid w:val="000A2623"/>
    <w:rsid w:val="000A50F6"/>
    <w:rsid w:val="000C4ECD"/>
    <w:rsid w:val="000D08BA"/>
    <w:rsid w:val="000E189A"/>
    <w:rsid w:val="00100D7C"/>
    <w:rsid w:val="00126952"/>
    <w:rsid w:val="0013210A"/>
    <w:rsid w:val="001642FC"/>
    <w:rsid w:val="00173187"/>
    <w:rsid w:val="001A1B29"/>
    <w:rsid w:val="001B77CF"/>
    <w:rsid w:val="001D0E12"/>
    <w:rsid w:val="001E35C9"/>
    <w:rsid w:val="001E3C41"/>
    <w:rsid w:val="00225868"/>
    <w:rsid w:val="002323CF"/>
    <w:rsid w:val="002668C0"/>
    <w:rsid w:val="002A5A7F"/>
    <w:rsid w:val="002B4757"/>
    <w:rsid w:val="00320764"/>
    <w:rsid w:val="0037273B"/>
    <w:rsid w:val="003A511B"/>
    <w:rsid w:val="003B36C4"/>
    <w:rsid w:val="003C1BDA"/>
    <w:rsid w:val="003E2B89"/>
    <w:rsid w:val="0044610F"/>
    <w:rsid w:val="004A1697"/>
    <w:rsid w:val="004B6BD6"/>
    <w:rsid w:val="004C239B"/>
    <w:rsid w:val="004F1A15"/>
    <w:rsid w:val="00512673"/>
    <w:rsid w:val="00512CF1"/>
    <w:rsid w:val="00522BC7"/>
    <w:rsid w:val="00524B4B"/>
    <w:rsid w:val="00524B50"/>
    <w:rsid w:val="00560833"/>
    <w:rsid w:val="00587EAF"/>
    <w:rsid w:val="005A03BC"/>
    <w:rsid w:val="005B2E31"/>
    <w:rsid w:val="005B55E8"/>
    <w:rsid w:val="005C5DC1"/>
    <w:rsid w:val="005D00C1"/>
    <w:rsid w:val="005E6503"/>
    <w:rsid w:val="006026B3"/>
    <w:rsid w:val="00611592"/>
    <w:rsid w:val="006156FC"/>
    <w:rsid w:val="00616949"/>
    <w:rsid w:val="0062585E"/>
    <w:rsid w:val="006510CE"/>
    <w:rsid w:val="00672663"/>
    <w:rsid w:val="00674EFA"/>
    <w:rsid w:val="00683C8F"/>
    <w:rsid w:val="006B64D6"/>
    <w:rsid w:val="006C02E1"/>
    <w:rsid w:val="006C2552"/>
    <w:rsid w:val="00721B79"/>
    <w:rsid w:val="00730B75"/>
    <w:rsid w:val="00736F3E"/>
    <w:rsid w:val="00781C4A"/>
    <w:rsid w:val="00791A4C"/>
    <w:rsid w:val="007B43AE"/>
    <w:rsid w:val="007F006C"/>
    <w:rsid w:val="00807F70"/>
    <w:rsid w:val="00814DBB"/>
    <w:rsid w:val="00821C87"/>
    <w:rsid w:val="0082301E"/>
    <w:rsid w:val="00843F0C"/>
    <w:rsid w:val="00853506"/>
    <w:rsid w:val="008547D9"/>
    <w:rsid w:val="008548BC"/>
    <w:rsid w:val="00874453"/>
    <w:rsid w:val="00884E69"/>
    <w:rsid w:val="008B0C00"/>
    <w:rsid w:val="008C68A0"/>
    <w:rsid w:val="008D436B"/>
    <w:rsid w:val="008E1D1A"/>
    <w:rsid w:val="008E4AFB"/>
    <w:rsid w:val="00914B11"/>
    <w:rsid w:val="009335E7"/>
    <w:rsid w:val="00951BEA"/>
    <w:rsid w:val="00973BFC"/>
    <w:rsid w:val="009A40B7"/>
    <w:rsid w:val="009B2F78"/>
    <w:rsid w:val="009B3764"/>
    <w:rsid w:val="009B7F20"/>
    <w:rsid w:val="009C101F"/>
    <w:rsid w:val="009C2331"/>
    <w:rsid w:val="009C565C"/>
    <w:rsid w:val="00A321EC"/>
    <w:rsid w:val="00A47C0A"/>
    <w:rsid w:val="00A8333F"/>
    <w:rsid w:val="00A85573"/>
    <w:rsid w:val="00AC34FA"/>
    <w:rsid w:val="00AD54A7"/>
    <w:rsid w:val="00AE7D8F"/>
    <w:rsid w:val="00B17A40"/>
    <w:rsid w:val="00B2302A"/>
    <w:rsid w:val="00B37669"/>
    <w:rsid w:val="00B4366B"/>
    <w:rsid w:val="00B77529"/>
    <w:rsid w:val="00B81F76"/>
    <w:rsid w:val="00BF178D"/>
    <w:rsid w:val="00C2371B"/>
    <w:rsid w:val="00C65FD3"/>
    <w:rsid w:val="00C806D1"/>
    <w:rsid w:val="00CA6317"/>
    <w:rsid w:val="00CC6F67"/>
    <w:rsid w:val="00CD5108"/>
    <w:rsid w:val="00CF08DB"/>
    <w:rsid w:val="00D03790"/>
    <w:rsid w:val="00D060BF"/>
    <w:rsid w:val="00D1341B"/>
    <w:rsid w:val="00D17A4D"/>
    <w:rsid w:val="00D30086"/>
    <w:rsid w:val="00D31526"/>
    <w:rsid w:val="00D4072E"/>
    <w:rsid w:val="00D42991"/>
    <w:rsid w:val="00D42F71"/>
    <w:rsid w:val="00D74281"/>
    <w:rsid w:val="00DC4F07"/>
    <w:rsid w:val="00DE0B5C"/>
    <w:rsid w:val="00DF237F"/>
    <w:rsid w:val="00DF5349"/>
    <w:rsid w:val="00E0351C"/>
    <w:rsid w:val="00E06E9D"/>
    <w:rsid w:val="00E64D6E"/>
    <w:rsid w:val="00E66D4C"/>
    <w:rsid w:val="00E70B58"/>
    <w:rsid w:val="00E7573A"/>
    <w:rsid w:val="00E80BF0"/>
    <w:rsid w:val="00E85B6F"/>
    <w:rsid w:val="00EA17FC"/>
    <w:rsid w:val="00EA646D"/>
    <w:rsid w:val="00EE2EC7"/>
    <w:rsid w:val="00EE7A54"/>
    <w:rsid w:val="00EF3D68"/>
    <w:rsid w:val="00EF5EA8"/>
    <w:rsid w:val="00EF6EE5"/>
    <w:rsid w:val="00F13661"/>
    <w:rsid w:val="00F22955"/>
    <w:rsid w:val="00F3440B"/>
    <w:rsid w:val="00F53BED"/>
    <w:rsid w:val="00F54731"/>
    <w:rsid w:val="00F71B4D"/>
    <w:rsid w:val="00FC2A67"/>
    <w:rsid w:val="00FC39B1"/>
    <w:rsid w:val="00FD659C"/>
    <w:rsid w:val="00FE66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43C5A8-8794-4A3B-8BD3-1B754D385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B5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D0E12"/>
    <w:pPr>
      <w:autoSpaceDE w:val="0"/>
      <w:autoSpaceDN w:val="0"/>
      <w:adjustRightInd w:val="0"/>
      <w:spacing w:before="108" w:after="108"/>
      <w:jc w:val="center"/>
      <w:outlineLvl w:val="0"/>
    </w:pPr>
    <w:rPr>
      <w:rFonts w:ascii="Arial" w:hAnsi="Arial" w:cs="Arial"/>
      <w:b/>
      <w:bCs/>
      <w:color w:val="000080"/>
      <w:sz w:val="24"/>
      <w:szCs w:val="24"/>
    </w:rPr>
  </w:style>
  <w:style w:type="paragraph" w:styleId="2">
    <w:name w:val="heading 2"/>
    <w:basedOn w:val="a"/>
    <w:next w:val="a"/>
    <w:link w:val="20"/>
    <w:semiHidden/>
    <w:unhideWhenUsed/>
    <w:qFormat/>
    <w:rsid w:val="00DE0B5C"/>
    <w:pPr>
      <w:keepNext/>
      <w:outlineLvl w:val="1"/>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E0B5C"/>
    <w:rPr>
      <w:rFonts w:ascii="Times New Roman" w:eastAsia="Times New Roman" w:hAnsi="Times New Roman" w:cs="Times New Roman"/>
      <w:b/>
      <w:sz w:val="30"/>
      <w:szCs w:val="20"/>
      <w:lang w:eastAsia="ru-RU"/>
    </w:rPr>
  </w:style>
  <w:style w:type="paragraph" w:styleId="a3">
    <w:name w:val="Body Text Indent"/>
    <w:basedOn w:val="a"/>
    <w:link w:val="a4"/>
    <w:unhideWhenUsed/>
    <w:rsid w:val="00DE0B5C"/>
    <w:pPr>
      <w:spacing w:after="120"/>
      <w:ind w:left="283"/>
    </w:pPr>
  </w:style>
  <w:style w:type="character" w:customStyle="1" w:styleId="a4">
    <w:name w:val="Основной текст с отступом Знак"/>
    <w:basedOn w:val="a0"/>
    <w:link w:val="a3"/>
    <w:rsid w:val="00DE0B5C"/>
    <w:rPr>
      <w:rFonts w:ascii="Times New Roman" w:eastAsia="Times New Roman" w:hAnsi="Times New Roman" w:cs="Times New Roman"/>
      <w:sz w:val="20"/>
      <w:szCs w:val="20"/>
      <w:lang w:eastAsia="ru-RU"/>
    </w:rPr>
  </w:style>
  <w:style w:type="paragraph" w:styleId="a5">
    <w:name w:val="No Spacing"/>
    <w:uiPriority w:val="1"/>
    <w:qFormat/>
    <w:rsid w:val="00DE0B5C"/>
    <w:pPr>
      <w:spacing w:after="0" w:line="240" w:lineRule="auto"/>
    </w:pPr>
    <w:rPr>
      <w:rFonts w:ascii="Times New Roman" w:eastAsia="Times New Roman" w:hAnsi="Times New Roman" w:cs="Times New Roman"/>
      <w:sz w:val="24"/>
      <w:szCs w:val="24"/>
      <w:lang w:eastAsia="ru-RU"/>
    </w:rPr>
  </w:style>
  <w:style w:type="paragraph" w:styleId="a6">
    <w:name w:val="Plain Text"/>
    <w:basedOn w:val="a"/>
    <w:link w:val="a7"/>
    <w:rsid w:val="001B77CF"/>
    <w:rPr>
      <w:rFonts w:ascii="Courier New" w:hAnsi="Courier New"/>
    </w:rPr>
  </w:style>
  <w:style w:type="character" w:customStyle="1" w:styleId="a7">
    <w:name w:val="Текст Знак"/>
    <w:basedOn w:val="a0"/>
    <w:link w:val="a6"/>
    <w:rsid w:val="001B77CF"/>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9"/>
    <w:rsid w:val="001D0E12"/>
    <w:rPr>
      <w:rFonts w:ascii="Arial" w:eastAsia="Times New Roman" w:hAnsi="Arial" w:cs="Arial"/>
      <w:b/>
      <w:bCs/>
      <w:color w:val="000080"/>
      <w:sz w:val="24"/>
      <w:szCs w:val="24"/>
      <w:lang w:eastAsia="ru-RU"/>
    </w:rPr>
  </w:style>
  <w:style w:type="paragraph" w:styleId="a8">
    <w:name w:val="header"/>
    <w:basedOn w:val="a"/>
    <w:link w:val="a9"/>
    <w:uiPriority w:val="99"/>
    <w:rsid w:val="001D0E12"/>
    <w:pPr>
      <w:tabs>
        <w:tab w:val="center" w:pos="4677"/>
        <w:tab w:val="right" w:pos="9355"/>
      </w:tabs>
    </w:pPr>
    <w:rPr>
      <w:sz w:val="24"/>
      <w:szCs w:val="24"/>
    </w:rPr>
  </w:style>
  <w:style w:type="character" w:customStyle="1" w:styleId="a9">
    <w:name w:val="Верхний колонтитул Знак"/>
    <w:basedOn w:val="a0"/>
    <w:link w:val="a8"/>
    <w:uiPriority w:val="99"/>
    <w:rsid w:val="001D0E12"/>
    <w:rPr>
      <w:rFonts w:ascii="Times New Roman" w:eastAsia="Times New Roman" w:hAnsi="Times New Roman" w:cs="Times New Roman"/>
      <w:sz w:val="24"/>
      <w:szCs w:val="24"/>
      <w:lang w:eastAsia="ru-RU"/>
    </w:rPr>
  </w:style>
  <w:style w:type="character" w:styleId="aa">
    <w:name w:val="page number"/>
    <w:basedOn w:val="a0"/>
    <w:rsid w:val="001D0E12"/>
  </w:style>
  <w:style w:type="paragraph" w:styleId="ab">
    <w:name w:val="footnote text"/>
    <w:aliases w:val="Знак,Знак Знак,Текст сноски Знак Знак,Текст сноски НИВ,fn,Знак Знак Знак Знак1,Знак Знак Знак,Текст сноски Знак1 Знак,Текст сноски Знак Знак1 Знак,Знак Знак Знак1 Знак,Текст сноски Знак1,Текст сноски Знак Знак1,Зна, Знак, Знак Знак Знак,F1"/>
    <w:basedOn w:val="a"/>
    <w:link w:val="ac"/>
    <w:qFormat/>
    <w:rsid w:val="001D0E12"/>
  </w:style>
  <w:style w:type="character" w:customStyle="1" w:styleId="ac">
    <w:name w:val="Текст сноски Знак"/>
    <w:aliases w:val="Знак Знак1,Знак Знак Знак1,Текст сноски Знак Знак Знак,Текст сноски НИВ Знак,fn Знак,Знак Знак Знак Знак1 Знак,Знак Знак Знак Знак2,Текст сноски Знак1 Знак Знак,Текст сноски Знак Знак1 Знак Знак,Знак Знак Знак1 Знак Знак,Зна Знак"/>
    <w:basedOn w:val="a0"/>
    <w:link w:val="ab"/>
    <w:rsid w:val="001D0E12"/>
    <w:rPr>
      <w:rFonts w:ascii="Times New Roman" w:eastAsia="Times New Roman" w:hAnsi="Times New Roman" w:cs="Times New Roman"/>
      <w:sz w:val="20"/>
      <w:szCs w:val="20"/>
      <w:lang w:eastAsia="ru-RU"/>
    </w:rPr>
  </w:style>
  <w:style w:type="character" w:styleId="ad">
    <w:name w:val="footnote reference"/>
    <w:aliases w:val="текст сноски,анкета сноска,Знак сноски-FN,Ciae niinee-FN,Знак сноски 1,Ciae niinee 1,fr,Used by Word for Help footnote symbols,Avg - Знак сноски,avg-Знак сноски,Referencia nota al pie,ООО Знак сноски,СНОСКА,сноска1,ftref,Avg,вески,ХИА_ЗС"/>
    <w:qFormat/>
    <w:rsid w:val="001D0E12"/>
    <w:rPr>
      <w:vertAlign w:val="superscript"/>
    </w:rPr>
  </w:style>
  <w:style w:type="character" w:styleId="ae">
    <w:name w:val="annotation reference"/>
    <w:semiHidden/>
    <w:rsid w:val="001D0E12"/>
    <w:rPr>
      <w:sz w:val="16"/>
      <w:szCs w:val="16"/>
    </w:rPr>
  </w:style>
  <w:style w:type="paragraph" w:styleId="af">
    <w:name w:val="annotation text"/>
    <w:basedOn w:val="a"/>
    <w:link w:val="af0"/>
    <w:semiHidden/>
    <w:rsid w:val="001D0E12"/>
  </w:style>
  <w:style w:type="character" w:customStyle="1" w:styleId="af0">
    <w:name w:val="Текст примечания Знак"/>
    <w:basedOn w:val="a0"/>
    <w:link w:val="af"/>
    <w:semiHidden/>
    <w:rsid w:val="001D0E12"/>
    <w:rPr>
      <w:rFonts w:ascii="Times New Roman" w:eastAsia="Times New Roman" w:hAnsi="Times New Roman" w:cs="Times New Roman"/>
      <w:sz w:val="20"/>
      <w:szCs w:val="20"/>
      <w:lang w:eastAsia="ru-RU"/>
    </w:rPr>
  </w:style>
  <w:style w:type="paragraph" w:styleId="af1">
    <w:name w:val="annotation subject"/>
    <w:basedOn w:val="af"/>
    <w:next w:val="af"/>
    <w:link w:val="af2"/>
    <w:semiHidden/>
    <w:rsid w:val="001D0E12"/>
    <w:rPr>
      <w:b/>
      <w:bCs/>
    </w:rPr>
  </w:style>
  <w:style w:type="character" w:customStyle="1" w:styleId="af2">
    <w:name w:val="Тема примечания Знак"/>
    <w:basedOn w:val="af0"/>
    <w:link w:val="af1"/>
    <w:semiHidden/>
    <w:rsid w:val="001D0E12"/>
    <w:rPr>
      <w:rFonts w:ascii="Times New Roman" w:eastAsia="Times New Roman" w:hAnsi="Times New Roman" w:cs="Times New Roman"/>
      <w:b/>
      <w:bCs/>
      <w:sz w:val="20"/>
      <w:szCs w:val="20"/>
      <w:lang w:eastAsia="ru-RU"/>
    </w:rPr>
  </w:style>
  <w:style w:type="paragraph" w:styleId="af3">
    <w:name w:val="Balloon Text"/>
    <w:basedOn w:val="a"/>
    <w:link w:val="af4"/>
    <w:semiHidden/>
    <w:rsid w:val="001D0E12"/>
    <w:rPr>
      <w:rFonts w:ascii="Tahoma" w:hAnsi="Tahoma" w:cs="Tahoma"/>
      <w:sz w:val="16"/>
      <w:szCs w:val="16"/>
    </w:rPr>
  </w:style>
  <w:style w:type="character" w:customStyle="1" w:styleId="af4">
    <w:name w:val="Текст выноски Знак"/>
    <w:basedOn w:val="a0"/>
    <w:link w:val="af3"/>
    <w:semiHidden/>
    <w:rsid w:val="001D0E12"/>
    <w:rPr>
      <w:rFonts w:ascii="Tahoma" w:eastAsia="Times New Roman" w:hAnsi="Tahoma" w:cs="Tahoma"/>
      <w:sz w:val="16"/>
      <w:szCs w:val="16"/>
      <w:lang w:eastAsia="ru-RU"/>
    </w:rPr>
  </w:style>
  <w:style w:type="table" w:styleId="af5">
    <w:name w:val="Table Grid"/>
    <w:basedOn w:val="a1"/>
    <w:rsid w:val="001D0E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1D0E12"/>
    <w:pPr>
      <w:spacing w:after="0" w:line="240" w:lineRule="auto"/>
    </w:pPr>
    <w:rPr>
      <w:rFonts w:ascii="Times New Roman" w:eastAsia="Times New Roman" w:hAnsi="Times New Roman" w:cs="Times New Roman"/>
      <w:sz w:val="20"/>
      <w:szCs w:val="20"/>
      <w:lang w:eastAsia="ru-RU"/>
    </w:rPr>
  </w:style>
  <w:style w:type="paragraph" w:styleId="af6">
    <w:name w:val="Body Text"/>
    <w:aliases w:val="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
    <w:basedOn w:val="a"/>
    <w:link w:val="af7"/>
    <w:unhideWhenUsed/>
    <w:rsid w:val="001D0E12"/>
    <w:pPr>
      <w:spacing w:after="120"/>
    </w:pPr>
    <w:rPr>
      <w:sz w:val="24"/>
      <w:szCs w:val="24"/>
    </w:rPr>
  </w:style>
  <w:style w:type="character" w:customStyle="1" w:styleId="af7">
    <w:name w:val="Основной текст Знак"/>
    <w:aliases w:val="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 Знак Знак Знак"/>
    <w:basedOn w:val="a0"/>
    <w:link w:val="af6"/>
    <w:rsid w:val="001D0E12"/>
    <w:rPr>
      <w:rFonts w:ascii="Times New Roman" w:eastAsia="Times New Roman" w:hAnsi="Times New Roman" w:cs="Times New Roman"/>
      <w:sz w:val="24"/>
      <w:szCs w:val="24"/>
      <w:lang w:eastAsia="ru-RU"/>
    </w:rPr>
  </w:style>
  <w:style w:type="paragraph" w:customStyle="1" w:styleId="12">
    <w:name w:val="Заголовок1"/>
    <w:basedOn w:val="a"/>
    <w:next w:val="a"/>
    <w:uiPriority w:val="99"/>
    <w:rsid w:val="001D0E12"/>
    <w:pPr>
      <w:widowControl w:val="0"/>
      <w:autoSpaceDE w:val="0"/>
      <w:autoSpaceDN w:val="0"/>
      <w:adjustRightInd w:val="0"/>
      <w:jc w:val="both"/>
    </w:pPr>
    <w:rPr>
      <w:rFonts w:ascii="Arial" w:hAnsi="Arial" w:cs="Arial"/>
      <w:b/>
      <w:bCs/>
      <w:color w:val="0058A9"/>
      <w:sz w:val="24"/>
      <w:szCs w:val="24"/>
      <w:shd w:val="clear" w:color="auto" w:fill="F4F4F4"/>
    </w:rPr>
  </w:style>
  <w:style w:type="character" w:customStyle="1" w:styleId="af8">
    <w:name w:val="Гипертекстовая ссылка"/>
    <w:uiPriority w:val="99"/>
    <w:rsid w:val="001D0E12"/>
    <w:rPr>
      <w:color w:val="106BBE"/>
    </w:rPr>
  </w:style>
  <w:style w:type="paragraph" w:customStyle="1" w:styleId="ConsPlusNonformat">
    <w:name w:val="ConsPlusNonformat"/>
    <w:link w:val="ConsPlusNonformat0"/>
    <w:uiPriority w:val="99"/>
    <w:rsid w:val="001D0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Обычный2"/>
    <w:rsid w:val="006156FC"/>
    <w:pPr>
      <w:spacing w:after="0" w:line="240" w:lineRule="auto"/>
    </w:pPr>
    <w:rPr>
      <w:rFonts w:ascii="Times New Roman" w:eastAsia="Times New Roman" w:hAnsi="Times New Roman" w:cs="Times New Roman"/>
      <w:sz w:val="20"/>
      <w:szCs w:val="20"/>
      <w:lang w:eastAsia="ru-RU"/>
    </w:rPr>
  </w:style>
  <w:style w:type="paragraph" w:customStyle="1" w:styleId="af9">
    <w:name w:val="Прижатый влево"/>
    <w:basedOn w:val="a"/>
    <w:next w:val="a"/>
    <w:uiPriority w:val="99"/>
    <w:rsid w:val="006156FC"/>
    <w:pPr>
      <w:autoSpaceDE w:val="0"/>
      <w:autoSpaceDN w:val="0"/>
      <w:adjustRightInd w:val="0"/>
    </w:pPr>
    <w:rPr>
      <w:rFonts w:ascii="Arial" w:hAnsi="Arial" w:cs="Arial"/>
      <w:sz w:val="24"/>
      <w:szCs w:val="24"/>
    </w:rPr>
  </w:style>
  <w:style w:type="paragraph" w:styleId="afa">
    <w:name w:val="Normal (Web)"/>
    <w:basedOn w:val="a"/>
    <w:uiPriority w:val="99"/>
    <w:unhideWhenUsed/>
    <w:rsid w:val="006156FC"/>
    <w:pPr>
      <w:spacing w:before="100" w:beforeAutospacing="1" w:after="100" w:afterAutospacing="1"/>
    </w:pPr>
    <w:rPr>
      <w:sz w:val="24"/>
      <w:szCs w:val="24"/>
    </w:rPr>
  </w:style>
  <w:style w:type="paragraph" w:customStyle="1" w:styleId="afb">
    <w:name w:val="Знак Знак Знак Знак Знак Знак Знак"/>
    <w:basedOn w:val="a"/>
    <w:rsid w:val="006156FC"/>
    <w:pPr>
      <w:spacing w:after="160" w:line="240" w:lineRule="exact"/>
    </w:pPr>
  </w:style>
  <w:style w:type="paragraph" w:customStyle="1" w:styleId="3">
    <w:name w:val="Обычный3"/>
    <w:rsid w:val="00F22955"/>
    <w:pPr>
      <w:spacing w:after="0" w:line="240" w:lineRule="auto"/>
    </w:pPr>
    <w:rPr>
      <w:rFonts w:ascii="Times New Roman" w:eastAsia="Times New Roman" w:hAnsi="Times New Roman" w:cs="Times New Roman"/>
      <w:sz w:val="20"/>
      <w:szCs w:val="20"/>
      <w:lang w:eastAsia="ru-RU"/>
    </w:rPr>
  </w:style>
  <w:style w:type="paragraph" w:customStyle="1" w:styleId="afc">
    <w:name w:val="Таблицы (моноширинный)"/>
    <w:basedOn w:val="a"/>
    <w:next w:val="a"/>
    <w:uiPriority w:val="99"/>
    <w:rsid w:val="00F22955"/>
    <w:pPr>
      <w:autoSpaceDE w:val="0"/>
      <w:autoSpaceDN w:val="0"/>
      <w:adjustRightInd w:val="0"/>
      <w:jc w:val="both"/>
    </w:pPr>
    <w:rPr>
      <w:rFonts w:ascii="Courier New" w:hAnsi="Courier New" w:cs="Courier New"/>
      <w:sz w:val="22"/>
      <w:szCs w:val="22"/>
    </w:rPr>
  </w:style>
  <w:style w:type="character" w:styleId="afd">
    <w:name w:val="Hyperlink"/>
    <w:basedOn w:val="a0"/>
    <w:rsid w:val="00A85573"/>
    <w:rPr>
      <w:color w:val="0000FF"/>
      <w:u w:val="single"/>
    </w:rPr>
  </w:style>
  <w:style w:type="paragraph" w:styleId="afe">
    <w:name w:val="List Paragraph"/>
    <w:basedOn w:val="a"/>
    <w:uiPriority w:val="34"/>
    <w:qFormat/>
    <w:rsid w:val="00821C87"/>
    <w:pPr>
      <w:ind w:left="720"/>
      <w:contextualSpacing/>
    </w:pPr>
    <w:rPr>
      <w:sz w:val="24"/>
      <w:szCs w:val="24"/>
    </w:rPr>
  </w:style>
  <w:style w:type="paragraph" w:customStyle="1" w:styleId="s1">
    <w:name w:val="s_1"/>
    <w:basedOn w:val="a"/>
    <w:rsid w:val="00821C87"/>
    <w:pPr>
      <w:spacing w:before="100" w:beforeAutospacing="1" w:after="100" w:afterAutospacing="1"/>
    </w:pPr>
    <w:rPr>
      <w:sz w:val="24"/>
      <w:szCs w:val="24"/>
    </w:rPr>
  </w:style>
  <w:style w:type="paragraph" w:customStyle="1" w:styleId="Default">
    <w:name w:val="Default"/>
    <w:rsid w:val="006510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4B6BD6"/>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f">
    <w:name w:val="footer"/>
    <w:basedOn w:val="a"/>
    <w:link w:val="aff0"/>
    <w:uiPriority w:val="99"/>
    <w:rsid w:val="00874453"/>
    <w:pPr>
      <w:tabs>
        <w:tab w:val="center" w:pos="4677"/>
        <w:tab w:val="right" w:pos="9355"/>
      </w:tabs>
    </w:pPr>
    <w:rPr>
      <w:sz w:val="24"/>
      <w:szCs w:val="24"/>
    </w:rPr>
  </w:style>
  <w:style w:type="character" w:customStyle="1" w:styleId="aff0">
    <w:name w:val="Нижний колонтитул Знак"/>
    <w:basedOn w:val="a0"/>
    <w:link w:val="aff"/>
    <w:uiPriority w:val="99"/>
    <w:rsid w:val="00874453"/>
    <w:rPr>
      <w:rFonts w:ascii="Times New Roman" w:eastAsia="Times New Roman" w:hAnsi="Times New Roman" w:cs="Times New Roman"/>
      <w:sz w:val="24"/>
      <w:szCs w:val="24"/>
      <w:lang w:eastAsia="ru-RU"/>
    </w:rPr>
  </w:style>
  <w:style w:type="character" w:customStyle="1" w:styleId="ConsPlusNonformat0">
    <w:name w:val="ConsPlusNonformat Знак"/>
    <w:link w:val="ConsPlusNonformat"/>
    <w:uiPriority w:val="99"/>
    <w:locked/>
    <w:rsid w:val="00874453"/>
    <w:rPr>
      <w:rFonts w:ascii="Courier New" w:eastAsia="Times New Roman" w:hAnsi="Courier New" w:cs="Courier New"/>
      <w:sz w:val="20"/>
      <w:szCs w:val="20"/>
      <w:lang w:eastAsia="ru-RU"/>
    </w:rPr>
  </w:style>
  <w:style w:type="paragraph" w:customStyle="1" w:styleId="formattext">
    <w:name w:val="formattext"/>
    <w:basedOn w:val="a"/>
    <w:rsid w:val="00874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9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consultantplus://offline/ref=48C9DFE89FE31A21120123E2E03602A30D2D3EF9A271F00201E5EC05B055F8945B2D0F34CEEEAE6AEC6D331A0A696CEE374837ECCD84B35D2Fi8L" TargetMode="External"/><Relationship Id="rId18" Type="http://schemas.openxmlformats.org/officeDocument/2006/relationships/hyperlink" Target="consultantplus://offline/ref=1EC7B0D546BE042904735998B1977BA4E730D6CAB0B5B47408A28FFA6BD3D60CB4EA1C0ECAD7C9932F66F84EC5BBA2D8B32DE4CA9D602C74YD13M" TargetMode="External"/><Relationship Id="rId3" Type="http://schemas.openxmlformats.org/officeDocument/2006/relationships/styles" Target="styles.xml"/><Relationship Id="rId21" Type="http://schemas.openxmlformats.org/officeDocument/2006/relationships/hyperlink" Target="consultantplus://offline/ref=66D01C14106438FB9A865B8EC71D5A1F58A16516B93C29B1D435A8393AE2FD333DE4391DD8623D56CC88D483BCC0995C69F930A38ED0R6RAO" TargetMode="External"/><Relationship Id="rId7" Type="http://schemas.openxmlformats.org/officeDocument/2006/relationships/endnotes" Target="endnotes.xml"/><Relationship Id="rId12" Type="http://schemas.openxmlformats.org/officeDocument/2006/relationships/hyperlink" Target="consultantplus://offline/ref=48C9DFE89FE31A21120123E2E03602A30D2A3FFFA278F00201E5EC05B055F8945B2D0F34CEEEAB63EA6D331A0A696CEE374837ECCD84B35D2Fi8L" TargetMode="External"/><Relationship Id="rId17" Type="http://schemas.openxmlformats.org/officeDocument/2006/relationships/hyperlink" Target="consultantplus://offline/ref=1EC7B0D546BE042904735998B1977BA4E730D6CAB0B5B47408A28FFA6BD3D60CB4EA1C0BCAD6C5917D3CE84A8CEFADC7B137FACC8360Y21DM" TargetMode="External"/><Relationship Id="rId2" Type="http://schemas.openxmlformats.org/officeDocument/2006/relationships/numbering" Target="numbering.xml"/><Relationship Id="rId16" Type="http://schemas.openxmlformats.org/officeDocument/2006/relationships/hyperlink" Target="consultantplus://offline/ref=1EC7B0D546BE042904735998B1977BA4E730D6CAB0B5B47408A28FFA6BD3D60CB4EA1C0ECAD7C9932F66F84EC5BBA2D8B32DE4CA9D602C74YD13M" TargetMode="External"/><Relationship Id="rId20" Type="http://schemas.openxmlformats.org/officeDocument/2006/relationships/hyperlink" Target="consultantplus://offline/ref=66D01C14106438FB9A865B8EC71D5A1F58A16516B93C29B1D435A8393AE2FD333DE4391DD8623C56CC88D483BCC0995C69F930A38ED0R6RA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FB612F5AFD87F0C92ACA6D495E6FA868BCBEE1AA1E4AED4282C884225EC270D7A184B2A176A697BF41D755147EED72E68B13656B0604BY5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207A1FD7919A4BBF1F10AD6D19E7306106F0D8E38A519E031114C2A47F49378D66C3C1E3C1E4368C5ABB764ED9BDD5D1310AAAB93B541F9I0sDL" TargetMode="External"/><Relationship Id="rId23" Type="http://schemas.openxmlformats.org/officeDocument/2006/relationships/fontTable" Target="fontTable.xml"/><Relationship Id="rId10" Type="http://schemas.openxmlformats.org/officeDocument/2006/relationships/hyperlink" Target="consultantplus://offline/ref=CDF4118715221C9484AE24FCCF689BE1924020DCC3B83F58BBF136CCDB4F7005AA5C397DB2594DF0D772D1BDE579C8E81AD24DA0B35C0FEFZ3PBO" TargetMode="External"/><Relationship Id="rId19" Type="http://schemas.openxmlformats.org/officeDocument/2006/relationships/hyperlink" Target="consultantplus://offline/ref=1EC7B0D546BE042904735998B1977BA4E730D6CAB0B5B47408A28FFA6BD3D60CB4EA1C0BCAD6C5917D3CE84A8CEFADC7B137FACC8360Y21DM"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consultantplus://offline/ref=48C9DFE89FE31A21120123E2E03602A30D2A37FDAD7BF00201E5EC05B055F8945B2D0F34CEEEAA66EE6D331A0A696CEE374837ECCD84B35D2Fi8L" TargetMode="External"/><Relationship Id="rId22" Type="http://schemas.openxmlformats.org/officeDocument/2006/relationships/hyperlink" Target="consultantplus://offline/ref=CDF4118715221C9484AE24FCCF689BE1924020DCC3B83F58BBF136CCDB4F7005AA5C397DB2594DF0D772D1BDE579C8E81AD24DA0B35C0FEFZ3PB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diok.krasnodar.ru" TargetMode="External"/><Relationship Id="rId2" Type="http://schemas.openxmlformats.org/officeDocument/2006/relationships/hyperlink" Target="http://www.pravo.gov.ru" TargetMode="External"/><Relationship Id="rId1" Type="http://schemas.openxmlformats.org/officeDocument/2006/relationships/hyperlink" Target="http://www.admkrai.krasnodar.ru" TargetMode="External"/><Relationship Id="rId6" Type="http://schemas.openxmlformats.org/officeDocument/2006/relationships/hyperlink" Target="http://www.diok.krasnodar.ru" TargetMode="External"/><Relationship Id="rId5" Type="http://schemas.openxmlformats.org/officeDocument/2006/relationships/hyperlink" Target="http://www.pravo.gov.ru" TargetMode="External"/><Relationship Id="rId4" Type="http://schemas.openxmlformats.org/officeDocument/2006/relationships/hyperlink" Target="http://www.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C2792-A4E1-478B-BBDE-0F5015968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5545</Words>
  <Characters>31608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КСП</dc:creator>
  <cp:lastModifiedBy>Сочнева</cp:lastModifiedBy>
  <cp:revision>5</cp:revision>
  <cp:lastPrinted>2022-05-11T07:23:00Z</cp:lastPrinted>
  <dcterms:created xsi:type="dcterms:W3CDTF">2022-05-11T06:42:00Z</dcterms:created>
  <dcterms:modified xsi:type="dcterms:W3CDTF">2022-05-16T13:37:00Z</dcterms:modified>
</cp:coreProperties>
</file>